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DF" w:rsidRDefault="00F21EDF" w:rsidP="00313277">
      <w:pPr>
        <w:ind w:right="567"/>
        <w:rPr>
          <w:i w:val="0"/>
          <w:sz w:val="28"/>
        </w:rPr>
      </w:pPr>
    </w:p>
    <w:p w:rsidR="00F21EDF" w:rsidRDefault="00F21EDF">
      <w:pPr>
        <w:ind w:left="1134" w:right="567" w:hanging="567"/>
        <w:jc w:val="center"/>
        <w:rPr>
          <w:i w:val="0"/>
          <w:sz w:val="28"/>
        </w:rPr>
      </w:pPr>
    </w:p>
    <w:p w:rsidR="00F21EDF" w:rsidRDefault="00F21EDF">
      <w:pPr>
        <w:ind w:left="1134" w:right="567" w:hanging="567"/>
        <w:jc w:val="center"/>
        <w:rPr>
          <w:i w:val="0"/>
          <w:sz w:val="28"/>
        </w:rPr>
      </w:pPr>
      <w:r>
        <w:rPr>
          <w:i w:val="0"/>
          <w:sz w:val="28"/>
        </w:rPr>
        <w:t>DISCIPLINARE DELLA CONVENZIONE TRA</w:t>
      </w:r>
    </w:p>
    <w:p w:rsidR="00F21EDF" w:rsidRDefault="00F21EDF">
      <w:pPr>
        <w:ind w:left="1134" w:right="567" w:hanging="567"/>
        <w:jc w:val="center"/>
        <w:rPr>
          <w:i w:val="0"/>
          <w:sz w:val="28"/>
        </w:rPr>
      </w:pPr>
      <w:r>
        <w:rPr>
          <w:i w:val="0"/>
          <w:sz w:val="28"/>
        </w:rPr>
        <w:t>MINISTERO DELL'INTERNO – DIPARTIMENTO DELLA</w:t>
      </w:r>
    </w:p>
    <w:p w:rsidR="00F21EDF" w:rsidRDefault="00F21EDF">
      <w:pPr>
        <w:ind w:left="1134" w:right="567" w:hanging="567"/>
        <w:jc w:val="center"/>
        <w:rPr>
          <w:i w:val="0"/>
          <w:sz w:val="28"/>
        </w:rPr>
      </w:pPr>
      <w:r>
        <w:rPr>
          <w:i w:val="0"/>
          <w:sz w:val="28"/>
        </w:rPr>
        <w:t>PUBBLICA SICUREZZA - E "POSTE ITALIANE S.p.A."</w:t>
      </w:r>
    </w:p>
    <w:p w:rsidR="00F21EDF" w:rsidRDefault="00F21EDF">
      <w:pPr>
        <w:ind w:left="1134" w:right="567" w:hanging="567"/>
        <w:jc w:val="center"/>
        <w:rPr>
          <w:b w:val="0"/>
          <w:i w:val="0"/>
          <w:sz w:val="28"/>
        </w:rPr>
      </w:pPr>
    </w:p>
    <w:p w:rsidR="00F21EDF" w:rsidRDefault="00F21EDF">
      <w:pPr>
        <w:ind w:left="1134" w:right="567" w:hanging="567"/>
        <w:jc w:val="both"/>
        <w:rPr>
          <w:b w:val="0"/>
          <w:i w:val="0"/>
          <w:sz w:val="28"/>
        </w:rPr>
      </w:pPr>
    </w:p>
    <w:p w:rsidR="00F21EDF" w:rsidRDefault="00F35DB6">
      <w:pPr>
        <w:ind w:left="1134" w:right="567" w:hanging="567"/>
        <w:jc w:val="center"/>
        <w:rPr>
          <w:b w:val="0"/>
          <w:i w:val="0"/>
          <w:sz w:val="28"/>
        </w:rPr>
      </w:pPr>
      <w:r>
        <w:rPr>
          <w:b w:val="0"/>
          <w:i w:val="0"/>
          <w:sz w:val="28"/>
        </w:rPr>
        <w:t>ART.1</w:t>
      </w:r>
    </w:p>
    <w:p w:rsidR="007E1426" w:rsidRDefault="007E1426">
      <w:pPr>
        <w:ind w:left="567" w:right="567"/>
        <w:jc w:val="both"/>
        <w:rPr>
          <w:b w:val="0"/>
          <w:i w:val="0"/>
          <w:sz w:val="28"/>
        </w:rPr>
      </w:pPr>
    </w:p>
    <w:p w:rsidR="00F21EDF" w:rsidRDefault="00715732" w:rsidP="000E648C">
      <w:pPr>
        <w:ind w:left="567" w:right="567"/>
        <w:jc w:val="both"/>
        <w:rPr>
          <w:b w:val="0"/>
          <w:i w:val="0"/>
          <w:sz w:val="28"/>
        </w:rPr>
      </w:pPr>
      <w:r>
        <w:rPr>
          <w:b w:val="0"/>
          <w:i w:val="0"/>
          <w:sz w:val="28"/>
        </w:rPr>
        <w:t>Il presente D</w:t>
      </w:r>
      <w:r w:rsidR="00F21EDF">
        <w:rPr>
          <w:b w:val="0"/>
          <w:i w:val="0"/>
          <w:sz w:val="28"/>
        </w:rPr>
        <w:t>isciplinare costituisce parte integrante e sostanziale della convenzione tra Ministero dell'Interno</w:t>
      </w:r>
      <w:r w:rsidR="00F21EDF">
        <w:rPr>
          <w:i w:val="0"/>
          <w:sz w:val="28"/>
        </w:rPr>
        <w:t xml:space="preserve"> - </w:t>
      </w:r>
      <w:r w:rsidR="00F21EDF">
        <w:rPr>
          <w:b w:val="0"/>
          <w:i w:val="0"/>
          <w:sz w:val="28"/>
        </w:rPr>
        <w:t>Dipartimento della Pubblica Sicurezza - e "Poste Italiane S.p.A.".</w:t>
      </w:r>
    </w:p>
    <w:p w:rsidR="000E648C" w:rsidRDefault="000E648C" w:rsidP="000E648C">
      <w:pPr>
        <w:ind w:left="567" w:right="567"/>
        <w:jc w:val="both"/>
        <w:rPr>
          <w:b w:val="0"/>
          <w:i w:val="0"/>
          <w:sz w:val="28"/>
        </w:rPr>
      </w:pPr>
    </w:p>
    <w:p w:rsidR="00F21EDF" w:rsidRDefault="007E1426" w:rsidP="007E1426">
      <w:pPr>
        <w:ind w:left="567" w:right="567"/>
        <w:jc w:val="center"/>
        <w:rPr>
          <w:b w:val="0"/>
          <w:i w:val="0"/>
          <w:sz w:val="28"/>
        </w:rPr>
      </w:pPr>
      <w:r>
        <w:rPr>
          <w:b w:val="0"/>
          <w:i w:val="0"/>
          <w:sz w:val="28"/>
        </w:rPr>
        <w:t>ART. 2</w:t>
      </w:r>
    </w:p>
    <w:p w:rsidR="00F21EDF" w:rsidRDefault="00346E17" w:rsidP="007E1426">
      <w:pPr>
        <w:ind w:left="567" w:right="567"/>
        <w:jc w:val="center"/>
        <w:rPr>
          <w:b w:val="0"/>
          <w:i w:val="0"/>
          <w:sz w:val="28"/>
        </w:rPr>
      </w:pPr>
      <w:r>
        <w:rPr>
          <w:b w:val="0"/>
          <w:i w:val="0"/>
          <w:sz w:val="28"/>
        </w:rPr>
        <w:t xml:space="preserve">(Assegnazione </w:t>
      </w:r>
      <w:r w:rsidR="00F1501C">
        <w:rPr>
          <w:b w:val="0"/>
          <w:i w:val="0"/>
          <w:sz w:val="28"/>
        </w:rPr>
        <w:t xml:space="preserve">dei </w:t>
      </w:r>
      <w:r>
        <w:rPr>
          <w:b w:val="0"/>
          <w:i w:val="0"/>
          <w:sz w:val="28"/>
        </w:rPr>
        <w:t>locali)</w:t>
      </w:r>
    </w:p>
    <w:p w:rsidR="00F81399" w:rsidRDefault="00F81399" w:rsidP="00313277">
      <w:pPr>
        <w:tabs>
          <w:tab w:val="left" w:pos="1815"/>
        </w:tabs>
        <w:ind w:left="567" w:right="567"/>
        <w:rPr>
          <w:b w:val="0"/>
          <w:i w:val="0"/>
          <w:sz w:val="28"/>
        </w:rPr>
      </w:pPr>
      <w:r>
        <w:rPr>
          <w:b w:val="0"/>
          <w:i w:val="0"/>
          <w:sz w:val="28"/>
        </w:rPr>
        <w:tab/>
      </w:r>
    </w:p>
    <w:p w:rsidR="007144F2" w:rsidRDefault="007144F2">
      <w:pPr>
        <w:ind w:left="1134" w:right="567"/>
        <w:jc w:val="both"/>
        <w:rPr>
          <w:b w:val="0"/>
          <w:i w:val="0"/>
          <w:sz w:val="28"/>
        </w:rPr>
      </w:pPr>
    </w:p>
    <w:p w:rsidR="00877966" w:rsidRPr="00EB765E" w:rsidRDefault="001F6BA4" w:rsidP="005D569D">
      <w:pPr>
        <w:ind w:left="708" w:right="567"/>
        <w:jc w:val="both"/>
        <w:rPr>
          <w:b w:val="0"/>
          <w:i w:val="0"/>
          <w:color w:val="000000" w:themeColor="text1"/>
          <w:sz w:val="28"/>
        </w:rPr>
      </w:pPr>
      <w:r w:rsidRPr="00EB765E">
        <w:rPr>
          <w:b w:val="0"/>
          <w:i w:val="0"/>
          <w:color w:val="000000" w:themeColor="text1"/>
          <w:sz w:val="28"/>
        </w:rPr>
        <w:t xml:space="preserve">Ai fini della Convenzione in epigrafe, </w:t>
      </w:r>
      <w:r w:rsidR="00C34292" w:rsidRPr="00EB765E">
        <w:rPr>
          <w:b w:val="0"/>
          <w:i w:val="0"/>
          <w:color w:val="000000" w:themeColor="text1"/>
          <w:sz w:val="28"/>
        </w:rPr>
        <w:t>Poste contribuisce alla fornitura di spazi idonei allo svolgimento delle attività d’ufficio</w:t>
      </w:r>
      <w:r w:rsidR="000A176E" w:rsidRPr="00EB765E">
        <w:rPr>
          <w:b w:val="0"/>
          <w:i w:val="0"/>
          <w:color w:val="000000" w:themeColor="text1"/>
          <w:sz w:val="28"/>
        </w:rPr>
        <w:t>.</w:t>
      </w:r>
    </w:p>
    <w:p w:rsidR="005D569D" w:rsidRPr="00584B85" w:rsidRDefault="005D569D" w:rsidP="005D569D">
      <w:pPr>
        <w:ind w:left="708" w:right="567"/>
        <w:jc w:val="both"/>
        <w:rPr>
          <w:b w:val="0"/>
          <w:i w:val="0"/>
          <w:strike/>
          <w:color w:val="000000" w:themeColor="text1"/>
          <w:sz w:val="28"/>
        </w:rPr>
      </w:pPr>
      <w:r w:rsidRPr="00EB765E">
        <w:rPr>
          <w:b w:val="0"/>
          <w:i w:val="0"/>
          <w:color w:val="000000" w:themeColor="text1"/>
          <w:sz w:val="28"/>
        </w:rPr>
        <w:t>La superfic</w:t>
      </w:r>
      <w:r w:rsidR="00877966" w:rsidRPr="00EB765E">
        <w:rPr>
          <w:b w:val="0"/>
          <w:i w:val="0"/>
          <w:color w:val="000000" w:themeColor="text1"/>
          <w:sz w:val="28"/>
        </w:rPr>
        <w:t>i</w:t>
      </w:r>
      <w:r w:rsidRPr="00EB765E">
        <w:rPr>
          <w:b w:val="0"/>
          <w:i w:val="0"/>
          <w:color w:val="000000" w:themeColor="text1"/>
          <w:sz w:val="28"/>
        </w:rPr>
        <w:t>e occupata dal perso</w:t>
      </w:r>
      <w:r w:rsidR="00256BE8" w:rsidRPr="00EB765E">
        <w:rPr>
          <w:b w:val="0"/>
          <w:i w:val="0"/>
          <w:color w:val="000000" w:themeColor="text1"/>
          <w:sz w:val="28"/>
        </w:rPr>
        <w:t>nale di Polizia Postale</w:t>
      </w:r>
      <w:r w:rsidR="00877966" w:rsidRPr="00EB765E">
        <w:rPr>
          <w:b w:val="0"/>
          <w:i w:val="0"/>
          <w:color w:val="000000" w:themeColor="text1"/>
          <w:sz w:val="28"/>
        </w:rPr>
        <w:t xml:space="preserve">sarà definita, in termini di estensione, </w:t>
      </w:r>
      <w:r w:rsidR="000A176E" w:rsidRPr="00EB765E">
        <w:rPr>
          <w:b w:val="0"/>
          <w:i w:val="0"/>
          <w:color w:val="000000" w:themeColor="text1"/>
          <w:sz w:val="28"/>
        </w:rPr>
        <w:t>secondo gli standard qualitativi adottati dalla Società per i propri uffici</w:t>
      </w:r>
      <w:r w:rsidR="00584B85">
        <w:rPr>
          <w:b w:val="0"/>
          <w:i w:val="0"/>
          <w:color w:val="000000" w:themeColor="text1"/>
          <w:sz w:val="28"/>
        </w:rPr>
        <w:t xml:space="preserve">, </w:t>
      </w:r>
      <w:r w:rsidR="00584B85" w:rsidRPr="00AA2F74">
        <w:rPr>
          <w:b w:val="0"/>
          <w:i w:val="0"/>
          <w:color w:val="000000" w:themeColor="text1"/>
          <w:sz w:val="28"/>
        </w:rPr>
        <w:t>riservando di valutare in sede di Comitato Paritetico ogni eventuale esigenza dettata da specifiche motivazioni.</w:t>
      </w:r>
    </w:p>
    <w:p w:rsidR="00AE64E5" w:rsidRPr="00EB765E" w:rsidRDefault="00AE64E5" w:rsidP="005D569D">
      <w:pPr>
        <w:ind w:left="708" w:right="567"/>
        <w:jc w:val="both"/>
        <w:rPr>
          <w:b w:val="0"/>
          <w:i w:val="0"/>
          <w:color w:val="000000" w:themeColor="text1"/>
          <w:sz w:val="28"/>
        </w:rPr>
      </w:pPr>
    </w:p>
    <w:p w:rsidR="00313277" w:rsidRDefault="00F21EDF" w:rsidP="00313277">
      <w:pPr>
        <w:ind w:left="709" w:right="567"/>
        <w:jc w:val="both"/>
        <w:rPr>
          <w:b w:val="0"/>
          <w:i w:val="0"/>
          <w:color w:val="000000" w:themeColor="text1"/>
          <w:sz w:val="28"/>
        </w:rPr>
      </w:pPr>
      <w:r w:rsidRPr="00EB765E">
        <w:rPr>
          <w:b w:val="0"/>
          <w:i w:val="0"/>
          <w:color w:val="000000" w:themeColor="text1"/>
          <w:sz w:val="28"/>
        </w:rPr>
        <w:t xml:space="preserve">I locali occorrenti per gli uffici, compresi i locali accessori, </w:t>
      </w:r>
      <w:r w:rsidR="00DE06AC" w:rsidRPr="00EB765E">
        <w:rPr>
          <w:b w:val="0"/>
          <w:i w:val="0"/>
          <w:color w:val="000000" w:themeColor="text1"/>
          <w:sz w:val="28"/>
        </w:rPr>
        <w:t>sono</w:t>
      </w:r>
      <w:r w:rsidR="0034433B" w:rsidRPr="00EB765E">
        <w:rPr>
          <w:b w:val="0"/>
          <w:i w:val="0"/>
          <w:color w:val="000000" w:themeColor="text1"/>
          <w:sz w:val="28"/>
        </w:rPr>
        <w:t xml:space="preserve"> messi a disposizione da Poste</w:t>
      </w:r>
      <w:r w:rsidR="00C53A9E" w:rsidRPr="00EB765E">
        <w:rPr>
          <w:b w:val="0"/>
          <w:i w:val="0"/>
          <w:color w:val="000000" w:themeColor="text1"/>
          <w:sz w:val="28"/>
        </w:rPr>
        <w:t>, ove disponibili, all’interno di edifici di Poste Italiane,</w:t>
      </w:r>
      <w:r w:rsidR="0034433B" w:rsidRPr="00EB765E">
        <w:rPr>
          <w:b w:val="0"/>
          <w:i w:val="0"/>
          <w:color w:val="000000" w:themeColor="text1"/>
          <w:sz w:val="28"/>
        </w:rPr>
        <w:t xml:space="preserve"> e forniti in uso gratuito per le esigenze della Specialità</w:t>
      </w:r>
      <w:r w:rsidR="00C53A9E" w:rsidRPr="00EB765E">
        <w:rPr>
          <w:b w:val="0"/>
          <w:i w:val="0"/>
          <w:color w:val="000000" w:themeColor="text1"/>
          <w:sz w:val="28"/>
        </w:rPr>
        <w:t xml:space="preserve">, </w:t>
      </w:r>
      <w:r w:rsidR="0034433B" w:rsidRPr="00EB765E">
        <w:rPr>
          <w:b w:val="0"/>
          <w:i w:val="0"/>
          <w:color w:val="000000" w:themeColor="text1"/>
          <w:sz w:val="28"/>
        </w:rPr>
        <w:t xml:space="preserve">che si impegna a non modificarne la struttura o la destinazione salvo accordo in tal senso </w:t>
      </w:r>
      <w:r w:rsidR="00E07DED" w:rsidRPr="00EB765E">
        <w:rPr>
          <w:b w:val="0"/>
          <w:i w:val="0"/>
          <w:color w:val="000000" w:themeColor="text1"/>
          <w:sz w:val="28"/>
        </w:rPr>
        <w:t>tra le parti.</w:t>
      </w:r>
      <w:r w:rsidR="0034433B" w:rsidRPr="00EB765E">
        <w:rPr>
          <w:b w:val="0"/>
          <w:i w:val="0"/>
          <w:color w:val="000000" w:themeColor="text1"/>
          <w:sz w:val="28"/>
        </w:rPr>
        <w:t xml:space="preserve"> Gli stessi </w:t>
      </w:r>
      <w:r w:rsidR="00DE06AC" w:rsidRPr="00EB765E">
        <w:rPr>
          <w:b w:val="0"/>
          <w:i w:val="0"/>
          <w:color w:val="000000" w:themeColor="text1"/>
          <w:sz w:val="28"/>
        </w:rPr>
        <w:t xml:space="preserve">sono ubicati, </w:t>
      </w:r>
      <w:r w:rsidR="00AC7AE8" w:rsidRPr="00EB765E">
        <w:rPr>
          <w:b w:val="0"/>
          <w:i w:val="0"/>
          <w:color w:val="000000" w:themeColor="text1"/>
          <w:sz w:val="28"/>
        </w:rPr>
        <w:t>ove possibile</w:t>
      </w:r>
      <w:r w:rsidR="00DE06AC" w:rsidRPr="00EB765E">
        <w:rPr>
          <w:b w:val="0"/>
          <w:i w:val="0"/>
          <w:color w:val="000000" w:themeColor="text1"/>
          <w:sz w:val="28"/>
        </w:rPr>
        <w:t>,</w:t>
      </w:r>
      <w:r w:rsidRPr="00EB765E">
        <w:rPr>
          <w:b w:val="0"/>
          <w:i w:val="0"/>
          <w:color w:val="000000" w:themeColor="text1"/>
          <w:sz w:val="28"/>
        </w:rPr>
        <w:t xml:space="preserve">all'interno </w:t>
      </w:r>
      <w:r w:rsidR="004A1BB4">
        <w:rPr>
          <w:b w:val="0"/>
          <w:i w:val="0"/>
          <w:color w:val="000000" w:themeColor="text1"/>
          <w:sz w:val="28"/>
        </w:rPr>
        <w:t>delle sedi</w:t>
      </w:r>
      <w:r w:rsidRPr="00EB765E">
        <w:rPr>
          <w:b w:val="0"/>
          <w:i w:val="0"/>
          <w:color w:val="000000" w:themeColor="text1"/>
          <w:sz w:val="28"/>
        </w:rPr>
        <w:t>impianti d</w:t>
      </w:r>
      <w:r w:rsidR="00346E17" w:rsidRPr="00EB765E">
        <w:rPr>
          <w:b w:val="0"/>
          <w:i w:val="0"/>
          <w:color w:val="000000" w:themeColor="text1"/>
          <w:sz w:val="28"/>
        </w:rPr>
        <w:t xml:space="preserve">i </w:t>
      </w:r>
      <w:r w:rsidRPr="00EB765E">
        <w:rPr>
          <w:b w:val="0"/>
          <w:i w:val="0"/>
          <w:color w:val="000000" w:themeColor="text1"/>
          <w:sz w:val="28"/>
        </w:rPr>
        <w:t>Poste</w:t>
      </w:r>
      <w:r w:rsidR="00346E17" w:rsidRPr="00EB765E">
        <w:rPr>
          <w:b w:val="0"/>
          <w:i w:val="0"/>
          <w:color w:val="000000" w:themeColor="text1"/>
          <w:sz w:val="28"/>
        </w:rPr>
        <w:t>,</w:t>
      </w:r>
      <w:r w:rsidRPr="00EB765E">
        <w:rPr>
          <w:b w:val="0"/>
          <w:i w:val="0"/>
          <w:color w:val="000000" w:themeColor="text1"/>
          <w:sz w:val="28"/>
        </w:rPr>
        <w:t xml:space="preserve"> in modo tale da re</w:t>
      </w:r>
      <w:r w:rsidR="00346E17" w:rsidRPr="00EB765E">
        <w:rPr>
          <w:b w:val="0"/>
          <w:i w:val="0"/>
          <w:color w:val="000000" w:themeColor="text1"/>
          <w:sz w:val="28"/>
        </w:rPr>
        <w:t>ndere agevole l'espletamento dei servizi in convenzione e d’istituto</w:t>
      </w:r>
      <w:r w:rsidR="00DE06AC" w:rsidRPr="00EB765E">
        <w:rPr>
          <w:b w:val="0"/>
          <w:i w:val="0"/>
          <w:color w:val="000000" w:themeColor="text1"/>
          <w:sz w:val="28"/>
        </w:rPr>
        <w:t xml:space="preserve"> e devono essere mantenuti dalla Specialità nelle medesime condizioni di funzionalità, decoro, salubrità e sicurezza, in cui sono consegnati da Poste.</w:t>
      </w:r>
    </w:p>
    <w:p w:rsidR="00AE64E5" w:rsidRPr="00EB765E" w:rsidRDefault="00AE64E5" w:rsidP="00313277">
      <w:pPr>
        <w:ind w:left="709" w:right="567"/>
        <w:jc w:val="both"/>
        <w:rPr>
          <w:b w:val="0"/>
          <w:i w:val="0"/>
          <w:color w:val="000000" w:themeColor="text1"/>
          <w:sz w:val="28"/>
        </w:rPr>
      </w:pPr>
    </w:p>
    <w:p w:rsidR="00877966" w:rsidRPr="00EB765E" w:rsidRDefault="002E66EE" w:rsidP="00877966">
      <w:pPr>
        <w:ind w:left="709" w:right="567"/>
        <w:jc w:val="both"/>
        <w:rPr>
          <w:b w:val="0"/>
          <w:i w:val="0"/>
          <w:color w:val="000000" w:themeColor="text1"/>
          <w:sz w:val="28"/>
        </w:rPr>
      </w:pPr>
      <w:r w:rsidRPr="00EB765E">
        <w:rPr>
          <w:b w:val="0"/>
          <w:i w:val="0"/>
          <w:color w:val="000000" w:themeColor="text1"/>
          <w:sz w:val="28"/>
        </w:rPr>
        <w:t>Per i locali attualmente occupati dalla Specialità</w:t>
      </w:r>
      <w:r w:rsidR="00CE4E17" w:rsidRPr="00EB765E">
        <w:rPr>
          <w:b w:val="0"/>
          <w:i w:val="0"/>
          <w:color w:val="000000" w:themeColor="text1"/>
          <w:sz w:val="28"/>
        </w:rPr>
        <w:t>,</w:t>
      </w:r>
      <w:r w:rsidRPr="00EB765E">
        <w:rPr>
          <w:b w:val="0"/>
          <w:i w:val="0"/>
          <w:color w:val="000000" w:themeColor="text1"/>
          <w:sz w:val="28"/>
        </w:rPr>
        <w:t xml:space="preserve"> ma ubicati </w:t>
      </w:r>
      <w:r w:rsidRPr="00584B85">
        <w:rPr>
          <w:b w:val="0"/>
          <w:i w:val="0"/>
          <w:color w:val="000000" w:themeColor="text1"/>
          <w:sz w:val="28"/>
        </w:rPr>
        <w:t>all’interno di edifici proprietà di soggetti</w:t>
      </w:r>
      <w:r w:rsidR="00043B41" w:rsidRPr="00584B85">
        <w:rPr>
          <w:b w:val="0"/>
          <w:i w:val="0"/>
          <w:color w:val="000000" w:themeColor="text1"/>
          <w:sz w:val="28"/>
        </w:rPr>
        <w:t xml:space="preserve"> terzi</w:t>
      </w:r>
      <w:r w:rsidRPr="00584B85">
        <w:rPr>
          <w:b w:val="0"/>
          <w:i w:val="0"/>
          <w:color w:val="000000" w:themeColor="text1"/>
          <w:sz w:val="28"/>
        </w:rPr>
        <w:t xml:space="preserve">, </w:t>
      </w:r>
      <w:r w:rsidR="00A801C7" w:rsidRPr="00584B85">
        <w:rPr>
          <w:b w:val="0"/>
          <w:i w:val="0"/>
          <w:color w:val="000000" w:themeColor="text1"/>
          <w:sz w:val="28"/>
        </w:rPr>
        <w:t>Poste Italiane si impegna comunque a garantire il pagamento d</w:t>
      </w:r>
      <w:r w:rsidR="00437824" w:rsidRPr="00584B85">
        <w:rPr>
          <w:b w:val="0"/>
          <w:i w:val="0"/>
          <w:color w:val="000000" w:themeColor="text1"/>
          <w:sz w:val="28"/>
        </w:rPr>
        <w:t>i canoni, utenze e servizi</w:t>
      </w:r>
      <w:r w:rsidR="00584B85" w:rsidRPr="00AA2F74">
        <w:rPr>
          <w:b w:val="0"/>
          <w:i w:val="0"/>
          <w:color w:val="000000" w:themeColor="text1"/>
          <w:sz w:val="28"/>
        </w:rPr>
        <w:t>vari</w:t>
      </w:r>
      <w:r w:rsidR="00AA2F74">
        <w:rPr>
          <w:b w:val="0"/>
          <w:i w:val="0"/>
          <w:color w:val="000000" w:themeColor="text1"/>
          <w:sz w:val="28"/>
        </w:rPr>
        <w:t>,</w:t>
      </w:r>
      <w:r w:rsidR="00437824" w:rsidRPr="00584B85">
        <w:rPr>
          <w:b w:val="0"/>
          <w:i w:val="0"/>
          <w:color w:val="000000" w:themeColor="text1"/>
          <w:sz w:val="28"/>
        </w:rPr>
        <w:t xml:space="preserve">per </w:t>
      </w:r>
      <w:r w:rsidR="00877966" w:rsidRPr="00584B85">
        <w:rPr>
          <w:b w:val="0"/>
          <w:i w:val="0"/>
          <w:color w:val="000000" w:themeColor="text1"/>
          <w:sz w:val="28"/>
        </w:rPr>
        <w:t>l’intera durata della Convenzione.</w:t>
      </w:r>
    </w:p>
    <w:p w:rsidR="00B1520D" w:rsidRPr="00EB765E" w:rsidRDefault="00B1520D" w:rsidP="00877966">
      <w:pPr>
        <w:ind w:left="709" w:right="567"/>
        <w:jc w:val="both"/>
        <w:rPr>
          <w:b w:val="0"/>
          <w:i w:val="0"/>
          <w:color w:val="000000" w:themeColor="text1"/>
          <w:sz w:val="28"/>
        </w:rPr>
      </w:pPr>
      <w:r w:rsidRPr="00EB765E">
        <w:rPr>
          <w:b w:val="0"/>
          <w:i w:val="0"/>
          <w:color w:val="000000" w:themeColor="text1"/>
          <w:sz w:val="28"/>
        </w:rPr>
        <w:lastRenderedPageBreak/>
        <w:t xml:space="preserve">Nel caso in cui si renda necessario acquisire ulteriori spazi per gli uffici della Specialità, all’interno di edifici di proprietà di soggetti terzi, Poste si impegna al pagamento delle sole utenze (luce, acqua, gas, linee telefoniche). </w:t>
      </w:r>
    </w:p>
    <w:p w:rsidR="00313277" w:rsidRDefault="00D34ECA" w:rsidP="005A4EAB">
      <w:pPr>
        <w:ind w:left="708" w:right="567"/>
        <w:jc w:val="both"/>
        <w:rPr>
          <w:b w:val="0"/>
          <w:i w:val="0"/>
          <w:color w:val="000000" w:themeColor="text1"/>
          <w:sz w:val="28"/>
        </w:rPr>
      </w:pPr>
      <w:r w:rsidRPr="00EB765E">
        <w:rPr>
          <w:b w:val="0"/>
          <w:i w:val="0"/>
          <w:color w:val="000000" w:themeColor="text1"/>
          <w:sz w:val="28"/>
        </w:rPr>
        <w:t>L</w:t>
      </w:r>
      <w:r w:rsidR="007C12C4" w:rsidRPr="00EB765E">
        <w:rPr>
          <w:b w:val="0"/>
          <w:i w:val="0"/>
          <w:color w:val="000000" w:themeColor="text1"/>
          <w:sz w:val="28"/>
        </w:rPr>
        <w:t>a Polizia Postale si impegna</w:t>
      </w:r>
      <w:r w:rsidR="00DA6D16" w:rsidRPr="00EB765E">
        <w:rPr>
          <w:b w:val="0"/>
          <w:i w:val="0"/>
          <w:color w:val="000000" w:themeColor="text1"/>
          <w:sz w:val="28"/>
        </w:rPr>
        <w:t>, ove possibile,</w:t>
      </w:r>
      <w:r w:rsidR="007C12C4" w:rsidRPr="00EB765E">
        <w:rPr>
          <w:b w:val="0"/>
          <w:i w:val="0"/>
          <w:color w:val="000000" w:themeColor="text1"/>
          <w:sz w:val="28"/>
        </w:rPr>
        <w:t xml:space="preserve"> ad individuare, locali e strutture</w:t>
      </w:r>
      <w:r w:rsidR="00877966" w:rsidRPr="00EB765E">
        <w:rPr>
          <w:b w:val="0"/>
          <w:i w:val="0"/>
          <w:color w:val="000000" w:themeColor="text1"/>
          <w:sz w:val="28"/>
        </w:rPr>
        <w:t xml:space="preserve"> di proprietà demaniale</w:t>
      </w:r>
      <w:r w:rsidR="004C169B" w:rsidRPr="00EB765E">
        <w:rPr>
          <w:b w:val="0"/>
          <w:i w:val="0"/>
          <w:color w:val="000000" w:themeColor="text1"/>
          <w:sz w:val="28"/>
        </w:rPr>
        <w:t>,</w:t>
      </w:r>
      <w:r w:rsidR="007C12C4" w:rsidRPr="00EB765E">
        <w:rPr>
          <w:b w:val="0"/>
          <w:i w:val="0"/>
          <w:color w:val="000000" w:themeColor="text1"/>
          <w:sz w:val="28"/>
        </w:rPr>
        <w:t xml:space="preserve"> al di fuori del patrimonio immobiliare di Poste</w:t>
      </w:r>
      <w:r w:rsidR="004C169B" w:rsidRPr="00EB765E">
        <w:rPr>
          <w:b w:val="0"/>
          <w:i w:val="0"/>
          <w:color w:val="000000" w:themeColor="text1"/>
          <w:sz w:val="28"/>
        </w:rPr>
        <w:t>,</w:t>
      </w:r>
      <w:r w:rsidR="007C12C4" w:rsidRPr="00EB765E">
        <w:rPr>
          <w:b w:val="0"/>
          <w:i w:val="0"/>
          <w:color w:val="000000" w:themeColor="text1"/>
          <w:sz w:val="28"/>
        </w:rPr>
        <w:t xml:space="preserve"> ove trasferire progressivamente i propri uffici.</w:t>
      </w:r>
    </w:p>
    <w:p w:rsidR="0025271A" w:rsidRPr="00EB765E" w:rsidRDefault="0025271A" w:rsidP="005A4EAB">
      <w:pPr>
        <w:ind w:left="708" w:right="567"/>
        <w:jc w:val="both"/>
        <w:rPr>
          <w:b w:val="0"/>
          <w:i w:val="0"/>
          <w:color w:val="000000" w:themeColor="text1"/>
          <w:sz w:val="28"/>
        </w:rPr>
      </w:pPr>
    </w:p>
    <w:p w:rsidR="00313277" w:rsidRDefault="0025271A" w:rsidP="005A4EAB">
      <w:pPr>
        <w:ind w:left="708" w:right="567"/>
        <w:jc w:val="both"/>
        <w:rPr>
          <w:b w:val="0"/>
          <w:i w:val="0"/>
          <w:color w:val="000000" w:themeColor="text1"/>
          <w:sz w:val="28"/>
        </w:rPr>
      </w:pPr>
      <w:r w:rsidRPr="0025271A">
        <w:rPr>
          <w:b w:val="0"/>
          <w:i w:val="0"/>
          <w:color w:val="000000" w:themeColor="text1"/>
          <w:sz w:val="28"/>
        </w:rPr>
        <w:t>Poste e Specialità</w:t>
      </w:r>
      <w:r w:rsidRPr="00584B85">
        <w:rPr>
          <w:b w:val="0"/>
          <w:i w:val="0"/>
          <w:color w:val="000000" w:themeColor="text1"/>
          <w:sz w:val="28"/>
        </w:rPr>
        <w:t xml:space="preserve">, entro </w:t>
      </w:r>
      <w:r w:rsidR="00741126" w:rsidRPr="00AA2F74">
        <w:rPr>
          <w:b w:val="0"/>
          <w:i w:val="0"/>
          <w:color w:val="000000" w:themeColor="text1"/>
          <w:sz w:val="28"/>
        </w:rPr>
        <w:t>90</w:t>
      </w:r>
      <w:r w:rsidRPr="00584B85">
        <w:rPr>
          <w:b w:val="0"/>
          <w:i w:val="0"/>
          <w:color w:val="000000" w:themeColor="text1"/>
          <w:sz w:val="28"/>
        </w:rPr>
        <w:t xml:space="preserve"> gg dalla data della sottoscrizione</w:t>
      </w:r>
      <w:r w:rsidRPr="0025271A">
        <w:rPr>
          <w:b w:val="0"/>
          <w:i w:val="0"/>
          <w:color w:val="000000" w:themeColor="text1"/>
          <w:sz w:val="28"/>
        </w:rPr>
        <w:t xml:space="preserve"> della Convenzione</w:t>
      </w:r>
      <w:r>
        <w:rPr>
          <w:b w:val="0"/>
          <w:i w:val="0"/>
          <w:color w:val="000000" w:themeColor="text1"/>
          <w:sz w:val="28"/>
        </w:rPr>
        <w:t>,</w:t>
      </w:r>
      <w:r w:rsidRPr="0025271A">
        <w:rPr>
          <w:b w:val="0"/>
          <w:i w:val="0"/>
          <w:color w:val="000000" w:themeColor="text1"/>
          <w:sz w:val="28"/>
        </w:rPr>
        <w:t xml:space="preserve"> individueranno locali e strutture di proprietà di Poste e/o demaniali ove trasferire gli Uffici della Specialità ubicati all'interno di edifici di proprietà di terzi</w:t>
      </w:r>
      <w:r>
        <w:rPr>
          <w:b w:val="0"/>
          <w:i w:val="0"/>
          <w:color w:val="000000" w:themeColor="text1"/>
          <w:sz w:val="28"/>
        </w:rPr>
        <w:t>.</w:t>
      </w:r>
    </w:p>
    <w:p w:rsidR="0025271A" w:rsidRPr="00EB765E" w:rsidRDefault="0025271A" w:rsidP="005A4EAB">
      <w:pPr>
        <w:ind w:left="708" w:right="567"/>
        <w:jc w:val="both"/>
        <w:rPr>
          <w:b w:val="0"/>
          <w:i w:val="0"/>
          <w:color w:val="000000" w:themeColor="text1"/>
          <w:sz w:val="28"/>
        </w:rPr>
      </w:pPr>
    </w:p>
    <w:p w:rsidR="007144F2" w:rsidRPr="00EB765E" w:rsidRDefault="007144F2" w:rsidP="005A4EAB">
      <w:pPr>
        <w:ind w:left="708" w:right="567"/>
        <w:jc w:val="both"/>
        <w:rPr>
          <w:b w:val="0"/>
          <w:i w:val="0"/>
          <w:color w:val="000000" w:themeColor="text1"/>
          <w:sz w:val="28"/>
        </w:rPr>
      </w:pPr>
      <w:r w:rsidRPr="00EB765E">
        <w:rPr>
          <w:b w:val="0"/>
          <w:i w:val="0"/>
          <w:color w:val="000000" w:themeColor="text1"/>
          <w:sz w:val="28"/>
        </w:rPr>
        <w:t xml:space="preserve">Eventuali ulteriori e/o diverse ubicazioni, derivanti da </w:t>
      </w:r>
      <w:r w:rsidR="005534B3" w:rsidRPr="00EB765E">
        <w:rPr>
          <w:b w:val="0"/>
          <w:i w:val="0"/>
          <w:color w:val="000000" w:themeColor="text1"/>
          <w:sz w:val="28"/>
        </w:rPr>
        <w:t xml:space="preserve">eventuali </w:t>
      </w:r>
      <w:r w:rsidRPr="00EB765E">
        <w:rPr>
          <w:b w:val="0"/>
          <w:i w:val="0"/>
          <w:color w:val="000000" w:themeColor="text1"/>
          <w:sz w:val="28"/>
        </w:rPr>
        <w:t>futuri ampliamenti, riduzioni o modifiche del patrimonio immobiliare delle Poste S.p.A., degli Uffici di Polizia Postale in relazione ad accresciute esigenze o alla sopravvenuta opportunità di una diversa localizzazione degli Uffici esistenti,</w:t>
      </w:r>
      <w:r w:rsidR="00DD68F4" w:rsidRPr="00BA7F87">
        <w:rPr>
          <w:b w:val="0"/>
          <w:i w:val="0"/>
          <w:color w:val="000000" w:themeColor="text1"/>
          <w:sz w:val="28"/>
        </w:rPr>
        <w:t>saranno concordati tra le parti</w:t>
      </w:r>
      <w:r w:rsidR="005534B3" w:rsidRPr="00EB765E">
        <w:rPr>
          <w:b w:val="0"/>
          <w:i w:val="0"/>
          <w:color w:val="000000" w:themeColor="text1"/>
          <w:sz w:val="28"/>
        </w:rPr>
        <w:t xml:space="preserve">, </w:t>
      </w:r>
      <w:r w:rsidR="00747890" w:rsidRPr="00EB765E">
        <w:rPr>
          <w:b w:val="0"/>
          <w:i w:val="0"/>
          <w:color w:val="000000" w:themeColor="text1"/>
          <w:sz w:val="28"/>
        </w:rPr>
        <w:t>secondo i termini stabiliti nella Convenzione, in sede di Comitato P</w:t>
      </w:r>
      <w:r w:rsidR="0081344C" w:rsidRPr="00EB765E">
        <w:rPr>
          <w:b w:val="0"/>
          <w:i w:val="0"/>
          <w:color w:val="000000" w:themeColor="text1"/>
          <w:sz w:val="28"/>
        </w:rPr>
        <w:t>aritetico</w:t>
      </w:r>
      <w:r w:rsidR="00926B48" w:rsidRPr="00EB765E">
        <w:rPr>
          <w:b w:val="0"/>
          <w:i w:val="0"/>
          <w:color w:val="000000" w:themeColor="text1"/>
          <w:sz w:val="28"/>
        </w:rPr>
        <w:t xml:space="preserve"> Nazionale</w:t>
      </w:r>
      <w:r w:rsidR="00027A7E" w:rsidRPr="00EB765E">
        <w:rPr>
          <w:b w:val="0"/>
          <w:i w:val="0"/>
          <w:color w:val="000000" w:themeColor="text1"/>
          <w:sz w:val="28"/>
        </w:rPr>
        <w:t>.</w:t>
      </w:r>
    </w:p>
    <w:p w:rsidR="0041579E" w:rsidRPr="0041579E" w:rsidRDefault="0041579E" w:rsidP="005A4EAB">
      <w:pPr>
        <w:ind w:left="708" w:right="567"/>
        <w:jc w:val="both"/>
        <w:rPr>
          <w:b w:val="0"/>
          <w:i w:val="0"/>
          <w:color w:val="FF0000"/>
          <w:sz w:val="28"/>
        </w:rPr>
      </w:pPr>
      <w:r w:rsidRPr="00EB765E">
        <w:rPr>
          <w:b w:val="0"/>
          <w:i w:val="0"/>
          <w:color w:val="000000" w:themeColor="text1"/>
          <w:sz w:val="28"/>
        </w:rPr>
        <w:t>In relazione ai locali attualmente occupati presso la Sede Centrale di Poste, la Polizia Postale si impegna a mantenere il presidio, in considerazione della prossimità alle Funzioni di Tutela Aziendale e delle sinergie sviluppate dalla collaborazione con la Specialità</w:t>
      </w:r>
      <w:r w:rsidRPr="0041579E">
        <w:rPr>
          <w:b w:val="0"/>
          <w:i w:val="0"/>
          <w:color w:val="FF0000"/>
          <w:sz w:val="28"/>
        </w:rPr>
        <w:t>.</w:t>
      </w:r>
    </w:p>
    <w:p w:rsidR="00EB6B33" w:rsidRDefault="00EB6B33" w:rsidP="00370A0A">
      <w:pPr>
        <w:ind w:right="567"/>
        <w:rPr>
          <w:b w:val="0"/>
          <w:i w:val="0"/>
          <w:sz w:val="28"/>
        </w:rPr>
      </w:pPr>
    </w:p>
    <w:p w:rsidR="00100060" w:rsidRDefault="00100060" w:rsidP="00100060">
      <w:pPr>
        <w:ind w:left="1134" w:right="567"/>
        <w:jc w:val="center"/>
        <w:rPr>
          <w:b w:val="0"/>
          <w:i w:val="0"/>
          <w:sz w:val="28"/>
        </w:rPr>
      </w:pPr>
      <w:r>
        <w:rPr>
          <w:b w:val="0"/>
          <w:i w:val="0"/>
          <w:sz w:val="28"/>
        </w:rPr>
        <w:t>ART. 3</w:t>
      </w:r>
    </w:p>
    <w:p w:rsidR="00100060" w:rsidRDefault="00AA2F74" w:rsidP="00100060">
      <w:pPr>
        <w:ind w:left="1134" w:right="567"/>
        <w:jc w:val="center"/>
        <w:rPr>
          <w:b w:val="0"/>
          <w:i w:val="0"/>
          <w:sz w:val="28"/>
        </w:rPr>
      </w:pPr>
      <w:r>
        <w:rPr>
          <w:b w:val="0"/>
          <w:i w:val="0"/>
          <w:sz w:val="28"/>
        </w:rPr>
        <w:t>(Caratteristiche dei locali</w:t>
      </w:r>
      <w:r w:rsidR="00100060">
        <w:rPr>
          <w:b w:val="0"/>
          <w:i w:val="0"/>
          <w:sz w:val="28"/>
        </w:rPr>
        <w:t>)</w:t>
      </w:r>
    </w:p>
    <w:p w:rsidR="00100060" w:rsidRDefault="00100060">
      <w:pPr>
        <w:ind w:left="1134" w:right="567"/>
        <w:jc w:val="both"/>
        <w:rPr>
          <w:b w:val="0"/>
          <w:i w:val="0"/>
          <w:sz w:val="28"/>
        </w:rPr>
      </w:pPr>
    </w:p>
    <w:p w:rsidR="00F1501C" w:rsidRDefault="00F1501C" w:rsidP="00F1501C">
      <w:pPr>
        <w:ind w:left="708" w:right="567"/>
        <w:jc w:val="both"/>
        <w:rPr>
          <w:b w:val="0"/>
          <w:i w:val="0"/>
          <w:sz w:val="28"/>
        </w:rPr>
      </w:pPr>
      <w:r>
        <w:rPr>
          <w:b w:val="0"/>
          <w:i w:val="0"/>
          <w:sz w:val="28"/>
        </w:rPr>
        <w:t xml:space="preserve">I locali dovranno essere rispondenti alle normative vigenti in materia di sicurezza dei luoghi di lavoro, con particolare attenzione alla prevenzione di infortuni, incendi e disastri e, per gli uffici accessibili al pubblico, a quelle concernenti l'abbattimento delle barriere architettoniche per portatori di handicap. </w:t>
      </w:r>
    </w:p>
    <w:p w:rsidR="00F1501C" w:rsidRDefault="00F1501C" w:rsidP="00F1501C">
      <w:pPr>
        <w:ind w:left="708" w:right="567"/>
        <w:jc w:val="both"/>
        <w:rPr>
          <w:b w:val="0"/>
          <w:i w:val="0"/>
          <w:sz w:val="28"/>
        </w:rPr>
      </w:pPr>
      <w:r w:rsidRPr="00027A7E">
        <w:rPr>
          <w:b w:val="0"/>
          <w:i w:val="0"/>
          <w:sz w:val="28"/>
        </w:rPr>
        <w:t xml:space="preserve">Gli eventuali interventi necessari per l’adeguamento dei locali alla normativa vigente in tema di sicurezza dei luoghi di lavoro, </w:t>
      </w:r>
      <w:r w:rsidR="0025271A" w:rsidRPr="0025271A">
        <w:rPr>
          <w:b w:val="0"/>
          <w:i w:val="0"/>
          <w:sz w:val="28"/>
        </w:rPr>
        <w:t>salvo per quelli già occupati dalla Specialità di proprietà di terzi</w:t>
      </w:r>
      <w:r w:rsidR="0025271A">
        <w:rPr>
          <w:b w:val="0"/>
          <w:i w:val="0"/>
          <w:sz w:val="28"/>
        </w:rPr>
        <w:t xml:space="preserve">, </w:t>
      </w:r>
      <w:r w:rsidRPr="00027A7E">
        <w:rPr>
          <w:b w:val="0"/>
          <w:i w:val="0"/>
          <w:sz w:val="28"/>
        </w:rPr>
        <w:t>saranno pianificati e delineati in sede di Comitato Paritetico</w:t>
      </w:r>
      <w:r w:rsidR="001425A6">
        <w:rPr>
          <w:b w:val="0"/>
          <w:i w:val="0"/>
          <w:sz w:val="28"/>
        </w:rPr>
        <w:t xml:space="preserve"> Nazionale</w:t>
      </w:r>
      <w:r w:rsidRPr="00027A7E">
        <w:rPr>
          <w:b w:val="0"/>
          <w:i w:val="0"/>
          <w:sz w:val="28"/>
        </w:rPr>
        <w:t>.</w:t>
      </w:r>
    </w:p>
    <w:p w:rsidR="00F1501C" w:rsidRDefault="00F1501C" w:rsidP="00F1501C">
      <w:pPr>
        <w:ind w:left="708" w:right="567"/>
        <w:jc w:val="both"/>
        <w:rPr>
          <w:b w:val="0"/>
          <w:i w:val="0"/>
          <w:sz w:val="28"/>
        </w:rPr>
      </w:pPr>
    </w:p>
    <w:p w:rsidR="00F1501C" w:rsidRDefault="00F1501C" w:rsidP="00F1501C">
      <w:pPr>
        <w:ind w:left="708" w:right="567"/>
        <w:jc w:val="both"/>
        <w:rPr>
          <w:b w:val="0"/>
          <w:i w:val="0"/>
          <w:sz w:val="28"/>
        </w:rPr>
      </w:pPr>
      <w:smartTag w:uri="urn:schemas-microsoft-com:office:smarttags" w:element="PersonName">
        <w:smartTagPr>
          <w:attr w:name="ProductID" w:val="La Specialit￠"/>
        </w:smartTagPr>
        <w:r>
          <w:rPr>
            <w:b w:val="0"/>
            <w:i w:val="0"/>
            <w:sz w:val="28"/>
          </w:rPr>
          <w:lastRenderedPageBreak/>
          <w:t>La Specialità</w:t>
        </w:r>
      </w:smartTag>
      <w:r>
        <w:rPr>
          <w:b w:val="0"/>
          <w:i w:val="0"/>
          <w:sz w:val="28"/>
        </w:rPr>
        <w:t xml:space="preserve">, in particolare, ospiterà negli spazi assegnati il proprio personale nei limiti massimi consentiti dalle vigenti disposizioni in materia. </w:t>
      </w:r>
    </w:p>
    <w:p w:rsidR="00F1501C" w:rsidRDefault="00F1501C" w:rsidP="005A4EAB">
      <w:pPr>
        <w:ind w:left="708" w:right="567"/>
        <w:jc w:val="both"/>
        <w:rPr>
          <w:b w:val="0"/>
          <w:i w:val="0"/>
          <w:sz w:val="28"/>
        </w:rPr>
      </w:pPr>
    </w:p>
    <w:p w:rsidR="005A4EAB" w:rsidRDefault="00581773" w:rsidP="005A4EAB">
      <w:pPr>
        <w:ind w:left="708" w:right="567"/>
        <w:jc w:val="both"/>
        <w:rPr>
          <w:b w:val="0"/>
          <w:i w:val="0"/>
          <w:sz w:val="28"/>
        </w:rPr>
      </w:pPr>
      <w:r w:rsidRPr="0040574B">
        <w:rPr>
          <w:b w:val="0"/>
          <w:i w:val="0"/>
          <w:sz w:val="28"/>
        </w:rPr>
        <w:t xml:space="preserve">I locali </w:t>
      </w:r>
      <w:r w:rsidR="00D17A2B">
        <w:rPr>
          <w:b w:val="0"/>
          <w:i w:val="0"/>
          <w:sz w:val="28"/>
        </w:rPr>
        <w:t>sono</w:t>
      </w:r>
      <w:r w:rsidRPr="0040574B">
        <w:rPr>
          <w:b w:val="0"/>
          <w:i w:val="0"/>
          <w:sz w:val="28"/>
        </w:rPr>
        <w:t xml:space="preserve"> dotati</w:t>
      </w:r>
      <w:r w:rsidR="00D17A2B">
        <w:rPr>
          <w:b w:val="0"/>
          <w:i w:val="0"/>
          <w:sz w:val="28"/>
        </w:rPr>
        <w:t>,</w:t>
      </w:r>
      <w:r w:rsidR="00877966">
        <w:rPr>
          <w:b w:val="0"/>
          <w:i w:val="0"/>
          <w:sz w:val="28"/>
        </w:rPr>
        <w:t>di norma</w:t>
      </w:r>
      <w:r w:rsidR="00584B85">
        <w:rPr>
          <w:b w:val="0"/>
          <w:i w:val="0"/>
          <w:sz w:val="28"/>
        </w:rPr>
        <w:t>,</w:t>
      </w:r>
      <w:r w:rsidR="00D17A2B">
        <w:rPr>
          <w:b w:val="0"/>
          <w:i w:val="0"/>
          <w:sz w:val="28"/>
        </w:rPr>
        <w:t xml:space="preserve">di </w:t>
      </w:r>
      <w:r w:rsidRPr="0040574B">
        <w:rPr>
          <w:b w:val="0"/>
          <w:i w:val="0"/>
          <w:sz w:val="28"/>
        </w:rPr>
        <w:t xml:space="preserve">appositi </w:t>
      </w:r>
      <w:r w:rsidR="00F21EDF" w:rsidRPr="0040574B">
        <w:rPr>
          <w:b w:val="0"/>
          <w:i w:val="0"/>
          <w:sz w:val="28"/>
        </w:rPr>
        <w:t>impianti di sicurezza passiva</w:t>
      </w:r>
      <w:r w:rsidRPr="0040574B">
        <w:rPr>
          <w:b w:val="0"/>
          <w:i w:val="0"/>
          <w:sz w:val="28"/>
        </w:rPr>
        <w:t>,</w:t>
      </w:r>
      <w:r w:rsidR="0089372A" w:rsidRPr="0040574B">
        <w:rPr>
          <w:b w:val="0"/>
          <w:i w:val="0"/>
          <w:sz w:val="28"/>
        </w:rPr>
        <w:t xml:space="preserve">secondo gli standard adottati da Poste per </w:t>
      </w:r>
      <w:r w:rsidR="003476EA" w:rsidRPr="0040574B">
        <w:rPr>
          <w:b w:val="0"/>
          <w:i w:val="0"/>
          <w:sz w:val="28"/>
        </w:rPr>
        <w:t>i propri immobili</w:t>
      </w:r>
      <w:r w:rsidR="0089372A" w:rsidRPr="0040574B">
        <w:rPr>
          <w:b w:val="0"/>
          <w:i w:val="0"/>
          <w:sz w:val="28"/>
        </w:rPr>
        <w:t xml:space="preserve"> ed in relaz</w:t>
      </w:r>
      <w:r w:rsidR="0089372A">
        <w:rPr>
          <w:b w:val="0"/>
          <w:i w:val="0"/>
          <w:sz w:val="28"/>
        </w:rPr>
        <w:t>ione alle dimensioni e all’ubicazione dell’Ufficio di Polizia Postale.</w:t>
      </w:r>
    </w:p>
    <w:p w:rsidR="001646AF" w:rsidRDefault="005534B3" w:rsidP="005A4EAB">
      <w:pPr>
        <w:ind w:left="708" w:right="567"/>
        <w:jc w:val="both"/>
        <w:rPr>
          <w:b w:val="0"/>
          <w:i w:val="0"/>
          <w:sz w:val="28"/>
        </w:rPr>
      </w:pPr>
      <w:r>
        <w:rPr>
          <w:b w:val="0"/>
          <w:i w:val="0"/>
          <w:sz w:val="28"/>
        </w:rPr>
        <w:t>Eventuali p</w:t>
      </w:r>
      <w:r w:rsidR="0089372A">
        <w:rPr>
          <w:b w:val="0"/>
          <w:i w:val="0"/>
          <w:sz w:val="28"/>
        </w:rPr>
        <w:t>articolari esigenze di sicurezza saranno rappresentate dai Dirigenti de</w:t>
      </w:r>
      <w:r>
        <w:rPr>
          <w:b w:val="0"/>
          <w:i w:val="0"/>
          <w:sz w:val="28"/>
        </w:rPr>
        <w:t>lla Specialità in sede di Comitato Paritetico</w:t>
      </w:r>
      <w:r w:rsidR="001425A6">
        <w:rPr>
          <w:b w:val="0"/>
          <w:i w:val="0"/>
          <w:sz w:val="28"/>
        </w:rPr>
        <w:t xml:space="preserve"> Nazionale</w:t>
      </w:r>
      <w:r>
        <w:rPr>
          <w:b w:val="0"/>
          <w:i w:val="0"/>
          <w:sz w:val="28"/>
        </w:rPr>
        <w:t xml:space="preserve">, al fine di </w:t>
      </w:r>
      <w:r w:rsidR="0004331A">
        <w:rPr>
          <w:b w:val="0"/>
          <w:i w:val="0"/>
          <w:sz w:val="28"/>
        </w:rPr>
        <w:t>concord</w:t>
      </w:r>
      <w:r>
        <w:rPr>
          <w:b w:val="0"/>
          <w:i w:val="0"/>
          <w:sz w:val="28"/>
        </w:rPr>
        <w:t>a</w:t>
      </w:r>
      <w:r w:rsidR="0004331A">
        <w:rPr>
          <w:b w:val="0"/>
          <w:i w:val="0"/>
          <w:sz w:val="28"/>
        </w:rPr>
        <w:t>r</w:t>
      </w:r>
      <w:r>
        <w:rPr>
          <w:b w:val="0"/>
          <w:i w:val="0"/>
          <w:sz w:val="28"/>
        </w:rPr>
        <w:t>e</w:t>
      </w:r>
      <w:r w:rsidR="0004331A">
        <w:rPr>
          <w:b w:val="0"/>
          <w:i w:val="0"/>
          <w:sz w:val="28"/>
        </w:rPr>
        <w:t xml:space="preserve"> le </w:t>
      </w:r>
      <w:r>
        <w:rPr>
          <w:b w:val="0"/>
          <w:i w:val="0"/>
          <w:sz w:val="28"/>
        </w:rPr>
        <w:t>possibili</w:t>
      </w:r>
      <w:r w:rsidR="0004331A">
        <w:rPr>
          <w:b w:val="0"/>
          <w:i w:val="0"/>
          <w:sz w:val="28"/>
        </w:rPr>
        <w:t xml:space="preserve"> soluzioni da adottare.</w:t>
      </w:r>
    </w:p>
    <w:p w:rsidR="00F1501C" w:rsidRDefault="00F1501C" w:rsidP="005A4EAB">
      <w:pPr>
        <w:ind w:left="708" w:right="567"/>
        <w:jc w:val="both"/>
        <w:rPr>
          <w:b w:val="0"/>
          <w:i w:val="0"/>
          <w:sz w:val="28"/>
        </w:rPr>
      </w:pPr>
    </w:p>
    <w:p w:rsidR="00741126" w:rsidRPr="00584B85" w:rsidRDefault="00741126" w:rsidP="005A4EAB">
      <w:pPr>
        <w:ind w:left="708" w:right="567"/>
        <w:jc w:val="both"/>
        <w:rPr>
          <w:b w:val="0"/>
          <w:i w:val="0"/>
          <w:sz w:val="28"/>
        </w:rPr>
      </w:pPr>
      <w:r w:rsidRPr="00AA2F74">
        <w:rPr>
          <w:b w:val="0"/>
          <w:i w:val="0"/>
          <w:sz w:val="28"/>
        </w:rPr>
        <w:t>Poste Italiane assicurerà</w:t>
      </w:r>
      <w:r w:rsidR="00584B85" w:rsidRPr="00AA2F74">
        <w:rPr>
          <w:b w:val="0"/>
          <w:i w:val="0"/>
          <w:sz w:val="28"/>
        </w:rPr>
        <w:t>,</w:t>
      </w:r>
      <w:r w:rsidRPr="00AA2F74">
        <w:rPr>
          <w:b w:val="0"/>
          <w:i w:val="0"/>
          <w:sz w:val="28"/>
        </w:rPr>
        <w:t xml:space="preserve"> all’interno dei propri spazi</w:t>
      </w:r>
      <w:r w:rsidR="00584B85" w:rsidRPr="00AA2F74">
        <w:rPr>
          <w:b w:val="0"/>
          <w:i w:val="0"/>
          <w:sz w:val="28"/>
        </w:rPr>
        <w:t>,</w:t>
      </w:r>
      <w:r w:rsidRPr="00AA2F74">
        <w:rPr>
          <w:b w:val="0"/>
          <w:i w:val="0"/>
          <w:sz w:val="28"/>
        </w:rPr>
        <w:t xml:space="preserve"> aree di parcheggio da destinare agli automezzi in dotazione alla Specialità</w:t>
      </w:r>
      <w:r w:rsidR="00584B85" w:rsidRPr="00AA2F74">
        <w:rPr>
          <w:b w:val="0"/>
          <w:i w:val="0"/>
          <w:sz w:val="28"/>
        </w:rPr>
        <w:t>, laddove presenti e disponibili,</w:t>
      </w:r>
      <w:r w:rsidRPr="00AA2F74">
        <w:rPr>
          <w:b w:val="0"/>
          <w:i w:val="0"/>
          <w:sz w:val="28"/>
        </w:rPr>
        <w:t xml:space="preserve"> anche per le autovetture del personale operante.</w:t>
      </w:r>
    </w:p>
    <w:p w:rsidR="00F1501C" w:rsidRDefault="00F1501C" w:rsidP="00AA2F74">
      <w:pPr>
        <w:ind w:right="567"/>
        <w:jc w:val="both"/>
        <w:rPr>
          <w:b w:val="0"/>
          <w:i w:val="0"/>
          <w:sz w:val="28"/>
        </w:rPr>
      </w:pPr>
    </w:p>
    <w:p w:rsidR="00F1501C" w:rsidRPr="00027A7E" w:rsidRDefault="00F1501C" w:rsidP="00F1501C">
      <w:pPr>
        <w:ind w:left="709" w:right="567"/>
        <w:jc w:val="both"/>
        <w:rPr>
          <w:b w:val="0"/>
          <w:i w:val="0"/>
          <w:sz w:val="28"/>
        </w:rPr>
      </w:pPr>
      <w:r>
        <w:rPr>
          <w:b w:val="0"/>
          <w:i w:val="0"/>
          <w:sz w:val="28"/>
        </w:rPr>
        <w:t>Presso i locali assegnati, verranno predisposti, laddove possibile,</w:t>
      </w:r>
      <w:r w:rsidRPr="00027A7E">
        <w:rPr>
          <w:b w:val="0"/>
          <w:i w:val="0"/>
          <w:sz w:val="28"/>
        </w:rPr>
        <w:t xml:space="preserve"> spogliatoi maschil</w:t>
      </w:r>
      <w:r>
        <w:rPr>
          <w:b w:val="0"/>
          <w:i w:val="0"/>
          <w:sz w:val="28"/>
        </w:rPr>
        <w:t>i</w:t>
      </w:r>
      <w:r w:rsidRPr="00027A7E">
        <w:rPr>
          <w:b w:val="0"/>
          <w:i w:val="0"/>
          <w:sz w:val="28"/>
        </w:rPr>
        <w:t xml:space="preserve"> e femminil</w:t>
      </w:r>
      <w:r>
        <w:rPr>
          <w:b w:val="0"/>
          <w:i w:val="0"/>
          <w:sz w:val="28"/>
        </w:rPr>
        <w:t>i</w:t>
      </w:r>
      <w:r w:rsidRPr="00027A7E">
        <w:rPr>
          <w:b w:val="0"/>
          <w:i w:val="0"/>
          <w:sz w:val="28"/>
        </w:rPr>
        <w:t xml:space="preserve">. </w:t>
      </w:r>
    </w:p>
    <w:p w:rsidR="00F1501C" w:rsidRDefault="00F1501C" w:rsidP="005A4EAB">
      <w:pPr>
        <w:ind w:left="708" w:right="567"/>
        <w:jc w:val="both"/>
        <w:rPr>
          <w:b w:val="0"/>
          <w:i w:val="0"/>
          <w:sz w:val="28"/>
        </w:rPr>
      </w:pPr>
    </w:p>
    <w:p w:rsidR="00DF6E4C" w:rsidRDefault="00DF6E4C" w:rsidP="00F22C08">
      <w:pPr>
        <w:ind w:left="1134" w:right="567"/>
        <w:jc w:val="both"/>
        <w:rPr>
          <w:b w:val="0"/>
          <w:i w:val="0"/>
          <w:sz w:val="28"/>
        </w:rPr>
      </w:pPr>
    </w:p>
    <w:p w:rsidR="00A64347" w:rsidRDefault="00A64347" w:rsidP="00A64347">
      <w:pPr>
        <w:tabs>
          <w:tab w:val="left" w:pos="1134"/>
        </w:tabs>
        <w:ind w:left="1134" w:right="567"/>
        <w:jc w:val="center"/>
        <w:rPr>
          <w:b w:val="0"/>
          <w:i w:val="0"/>
          <w:sz w:val="28"/>
        </w:rPr>
      </w:pPr>
      <w:r>
        <w:rPr>
          <w:b w:val="0"/>
          <w:i w:val="0"/>
          <w:sz w:val="28"/>
        </w:rPr>
        <w:t>ART. 4</w:t>
      </w:r>
    </w:p>
    <w:p w:rsidR="00F21EDF" w:rsidRPr="00A64347" w:rsidRDefault="00A64347" w:rsidP="00A64347">
      <w:pPr>
        <w:tabs>
          <w:tab w:val="left" w:pos="1134"/>
        </w:tabs>
        <w:ind w:left="1134" w:right="567"/>
        <w:jc w:val="center"/>
        <w:rPr>
          <w:b w:val="0"/>
          <w:i w:val="0"/>
          <w:sz w:val="28"/>
        </w:rPr>
      </w:pPr>
      <w:r>
        <w:rPr>
          <w:b w:val="0"/>
          <w:i w:val="0"/>
          <w:sz w:val="28"/>
        </w:rPr>
        <w:t>(</w:t>
      </w:r>
      <w:r w:rsidR="00254408" w:rsidRPr="00A64347">
        <w:rPr>
          <w:b w:val="0"/>
          <w:i w:val="0"/>
          <w:sz w:val="28"/>
        </w:rPr>
        <w:t>A</w:t>
      </w:r>
      <w:r w:rsidR="00FE1FE4" w:rsidRPr="00A64347">
        <w:rPr>
          <w:b w:val="0"/>
          <w:i w:val="0"/>
          <w:sz w:val="28"/>
        </w:rPr>
        <w:t>rredi e dotazioni di risorse strumentali</w:t>
      </w:r>
      <w:r>
        <w:rPr>
          <w:b w:val="0"/>
          <w:i w:val="0"/>
          <w:sz w:val="28"/>
        </w:rPr>
        <w:t>)</w:t>
      </w:r>
    </w:p>
    <w:p w:rsidR="00F21EDF" w:rsidRDefault="00F21EDF">
      <w:pPr>
        <w:tabs>
          <w:tab w:val="left" w:pos="1134"/>
        </w:tabs>
        <w:ind w:right="567"/>
        <w:jc w:val="both"/>
        <w:rPr>
          <w:b w:val="0"/>
          <w:i w:val="0"/>
          <w:sz w:val="28"/>
          <w:u w:val="single"/>
        </w:rPr>
      </w:pPr>
    </w:p>
    <w:p w:rsidR="00747890" w:rsidRPr="00EB765E" w:rsidRDefault="00DA2412" w:rsidP="00051604">
      <w:pPr>
        <w:ind w:left="708" w:right="567"/>
        <w:jc w:val="both"/>
        <w:rPr>
          <w:b w:val="0"/>
          <w:i w:val="0"/>
          <w:color w:val="000000" w:themeColor="text1"/>
          <w:sz w:val="28"/>
        </w:rPr>
      </w:pPr>
      <w:r w:rsidRPr="00EB765E">
        <w:rPr>
          <w:b w:val="0"/>
          <w:i w:val="0"/>
          <w:color w:val="000000" w:themeColor="text1"/>
          <w:sz w:val="28"/>
        </w:rPr>
        <w:t xml:space="preserve">Poste </w:t>
      </w:r>
      <w:r w:rsidR="00A64347" w:rsidRPr="00EB765E">
        <w:rPr>
          <w:b w:val="0"/>
          <w:i w:val="0"/>
          <w:color w:val="000000" w:themeColor="text1"/>
          <w:sz w:val="28"/>
        </w:rPr>
        <w:t xml:space="preserve">si impegna a fornire </w:t>
      </w:r>
      <w:r w:rsidRPr="00EB765E">
        <w:rPr>
          <w:b w:val="0"/>
          <w:i w:val="0"/>
          <w:color w:val="000000" w:themeColor="text1"/>
          <w:sz w:val="28"/>
        </w:rPr>
        <w:t xml:space="preserve">arredi e </w:t>
      </w:r>
      <w:r w:rsidR="00F04466" w:rsidRPr="00EB765E">
        <w:rPr>
          <w:b w:val="0"/>
          <w:i w:val="0"/>
          <w:color w:val="000000" w:themeColor="text1"/>
          <w:sz w:val="28"/>
        </w:rPr>
        <w:t>dotazioni</w:t>
      </w:r>
      <w:r w:rsidRPr="00EB765E">
        <w:rPr>
          <w:b w:val="0"/>
          <w:i w:val="0"/>
          <w:color w:val="000000" w:themeColor="text1"/>
          <w:sz w:val="28"/>
        </w:rPr>
        <w:t xml:space="preserve"> utili allo svolgimento delle attività d’ufficio</w:t>
      </w:r>
      <w:r w:rsidR="000A176E" w:rsidRPr="00EB765E">
        <w:rPr>
          <w:b w:val="0"/>
          <w:i w:val="0"/>
          <w:color w:val="000000" w:themeColor="text1"/>
          <w:sz w:val="28"/>
        </w:rPr>
        <w:t>,</w:t>
      </w:r>
      <w:r w:rsidRPr="00EB765E">
        <w:rPr>
          <w:b w:val="0"/>
          <w:i w:val="0"/>
          <w:color w:val="000000" w:themeColor="text1"/>
          <w:sz w:val="28"/>
        </w:rPr>
        <w:t xml:space="preserve"> nella misura </w:t>
      </w:r>
      <w:r w:rsidR="008B6388" w:rsidRPr="00EB765E">
        <w:rPr>
          <w:b w:val="0"/>
          <w:i w:val="0"/>
          <w:color w:val="000000" w:themeColor="text1"/>
          <w:sz w:val="28"/>
        </w:rPr>
        <w:t>di</w:t>
      </w:r>
      <w:r w:rsidRPr="00EB765E">
        <w:rPr>
          <w:b w:val="0"/>
          <w:i w:val="0"/>
          <w:color w:val="000000" w:themeColor="text1"/>
          <w:sz w:val="28"/>
        </w:rPr>
        <w:t>1 postazione completa (scrivania, c</w:t>
      </w:r>
      <w:r w:rsidR="00B5388E" w:rsidRPr="00EB765E">
        <w:rPr>
          <w:b w:val="0"/>
          <w:i w:val="0"/>
          <w:color w:val="000000" w:themeColor="text1"/>
          <w:sz w:val="28"/>
        </w:rPr>
        <w:t>omputer</w:t>
      </w:r>
      <w:r w:rsidRPr="00EB765E">
        <w:rPr>
          <w:b w:val="0"/>
          <w:i w:val="0"/>
          <w:color w:val="000000" w:themeColor="text1"/>
          <w:sz w:val="28"/>
        </w:rPr>
        <w:t xml:space="preserve"> e apparecchio telefonico)</w:t>
      </w:r>
      <w:r w:rsidR="00877966" w:rsidRPr="00EB765E">
        <w:rPr>
          <w:b w:val="0"/>
          <w:i w:val="0"/>
          <w:color w:val="000000" w:themeColor="text1"/>
          <w:sz w:val="28"/>
        </w:rPr>
        <w:t xml:space="preserve"> per ciascun dipendente della Specialità</w:t>
      </w:r>
      <w:r w:rsidR="000A176E" w:rsidRPr="00EB765E">
        <w:rPr>
          <w:b w:val="0"/>
          <w:i w:val="0"/>
          <w:color w:val="000000" w:themeColor="text1"/>
          <w:sz w:val="28"/>
        </w:rPr>
        <w:t xml:space="preserve">applicato </w:t>
      </w:r>
      <w:r w:rsidR="00157BAC" w:rsidRPr="00EB765E">
        <w:rPr>
          <w:b w:val="0"/>
          <w:i w:val="0"/>
          <w:color w:val="000000" w:themeColor="text1"/>
          <w:sz w:val="28"/>
        </w:rPr>
        <w:t>presso ciascun sito</w:t>
      </w:r>
      <w:r w:rsidR="00DF6E4C" w:rsidRPr="00EB765E">
        <w:rPr>
          <w:b w:val="0"/>
          <w:i w:val="0"/>
          <w:color w:val="000000" w:themeColor="text1"/>
          <w:sz w:val="28"/>
        </w:rPr>
        <w:t>.</w:t>
      </w:r>
      <w:r w:rsidR="00B5388E" w:rsidRPr="00EB765E">
        <w:rPr>
          <w:b w:val="0"/>
          <w:i w:val="0"/>
          <w:color w:val="000000" w:themeColor="text1"/>
          <w:sz w:val="28"/>
        </w:rPr>
        <w:t xml:space="preserve"> Le stampanti potranno essere fornite nella misura massima del 20% dell’organico. Tali dotazioni potranno essere comunque fornite solo nei limiti del budget assegnato.</w:t>
      </w:r>
    </w:p>
    <w:p w:rsidR="00313277" w:rsidRDefault="00313277" w:rsidP="00051604">
      <w:pPr>
        <w:ind w:left="708" w:right="567"/>
        <w:jc w:val="both"/>
        <w:rPr>
          <w:b w:val="0"/>
          <w:i w:val="0"/>
          <w:sz w:val="28"/>
        </w:rPr>
      </w:pPr>
    </w:p>
    <w:p w:rsidR="000A176E" w:rsidRDefault="000A176E" w:rsidP="000A176E">
      <w:pPr>
        <w:ind w:left="708" w:right="567"/>
        <w:jc w:val="both"/>
        <w:rPr>
          <w:b w:val="0"/>
          <w:i w:val="0"/>
          <w:sz w:val="28"/>
        </w:rPr>
      </w:pPr>
      <w:r w:rsidRPr="00051604">
        <w:rPr>
          <w:b w:val="0"/>
          <w:i w:val="0"/>
          <w:sz w:val="28"/>
        </w:rPr>
        <w:t xml:space="preserve">Poste </w:t>
      </w:r>
      <w:r>
        <w:rPr>
          <w:b w:val="0"/>
          <w:i w:val="0"/>
          <w:sz w:val="28"/>
        </w:rPr>
        <w:t xml:space="preserve">si impegna altresì a </w:t>
      </w:r>
      <w:r w:rsidRPr="00051604">
        <w:rPr>
          <w:b w:val="0"/>
          <w:i w:val="0"/>
          <w:sz w:val="28"/>
        </w:rPr>
        <w:t>fornire in uso alla Specialità gli arredi occorrenti allo svolgimento delle attività in convenzione, secondo gli standard qualitativi adottati da</w:t>
      </w:r>
      <w:r>
        <w:rPr>
          <w:b w:val="0"/>
          <w:i w:val="0"/>
          <w:sz w:val="28"/>
        </w:rPr>
        <w:t xml:space="preserve">lla Società </w:t>
      </w:r>
      <w:r w:rsidRPr="00051604">
        <w:rPr>
          <w:b w:val="0"/>
          <w:i w:val="0"/>
          <w:sz w:val="28"/>
        </w:rPr>
        <w:t>per i propri uffici e per il proprio personale.</w:t>
      </w:r>
    </w:p>
    <w:p w:rsidR="000A176E" w:rsidRDefault="000A176E" w:rsidP="005A4EAB">
      <w:pPr>
        <w:ind w:left="708" w:right="567"/>
        <w:jc w:val="both"/>
        <w:rPr>
          <w:b w:val="0"/>
          <w:i w:val="0"/>
          <w:sz w:val="28"/>
        </w:rPr>
      </w:pPr>
    </w:p>
    <w:p w:rsidR="005A4EAB" w:rsidRDefault="00D9743D" w:rsidP="005A4EAB">
      <w:pPr>
        <w:ind w:left="708" w:right="567"/>
        <w:jc w:val="both"/>
        <w:rPr>
          <w:b w:val="0"/>
          <w:i w:val="0"/>
          <w:sz w:val="28"/>
        </w:rPr>
      </w:pPr>
      <w:r>
        <w:rPr>
          <w:b w:val="0"/>
          <w:i w:val="0"/>
          <w:sz w:val="28"/>
        </w:rPr>
        <w:t xml:space="preserve">Poste </w:t>
      </w:r>
      <w:r w:rsidR="00A64347">
        <w:rPr>
          <w:b w:val="0"/>
          <w:i w:val="0"/>
          <w:sz w:val="28"/>
        </w:rPr>
        <w:t xml:space="preserve">si impegna inoltre </w:t>
      </w:r>
      <w:r>
        <w:rPr>
          <w:b w:val="0"/>
          <w:i w:val="0"/>
          <w:sz w:val="28"/>
        </w:rPr>
        <w:t xml:space="preserve">alla fornitura delle </w:t>
      </w:r>
      <w:r w:rsidR="00FE1FE4">
        <w:rPr>
          <w:b w:val="0"/>
          <w:i w:val="0"/>
          <w:sz w:val="28"/>
        </w:rPr>
        <w:t>risorse strumentali</w:t>
      </w:r>
      <w:r>
        <w:rPr>
          <w:b w:val="0"/>
          <w:i w:val="0"/>
          <w:sz w:val="28"/>
        </w:rPr>
        <w:t>, delle</w:t>
      </w:r>
      <w:r w:rsidR="00F21EDF">
        <w:rPr>
          <w:b w:val="0"/>
          <w:i w:val="0"/>
          <w:sz w:val="28"/>
        </w:rPr>
        <w:t xml:space="preserve">dotazioni hardware e software, </w:t>
      </w:r>
      <w:r>
        <w:rPr>
          <w:b w:val="0"/>
          <w:i w:val="0"/>
          <w:sz w:val="28"/>
        </w:rPr>
        <w:t>di f</w:t>
      </w:r>
      <w:r w:rsidR="00F21EDF">
        <w:rPr>
          <w:b w:val="0"/>
          <w:i w:val="0"/>
          <w:sz w:val="28"/>
        </w:rPr>
        <w:t>otoco</w:t>
      </w:r>
      <w:r w:rsidR="002E41F7">
        <w:rPr>
          <w:b w:val="0"/>
          <w:i w:val="0"/>
          <w:sz w:val="28"/>
        </w:rPr>
        <w:t>piatrici</w:t>
      </w:r>
      <w:r w:rsidR="00555448">
        <w:rPr>
          <w:b w:val="0"/>
          <w:i w:val="0"/>
          <w:sz w:val="28"/>
        </w:rPr>
        <w:t xml:space="preserve"> e quanto a</w:t>
      </w:r>
      <w:r w:rsidR="008A364B">
        <w:rPr>
          <w:b w:val="0"/>
          <w:i w:val="0"/>
          <w:sz w:val="28"/>
        </w:rPr>
        <w:t xml:space="preserve">ltro </w:t>
      </w:r>
      <w:r w:rsidR="008A364B">
        <w:rPr>
          <w:b w:val="0"/>
          <w:i w:val="0"/>
          <w:sz w:val="28"/>
        </w:rPr>
        <w:lastRenderedPageBreak/>
        <w:t>strettamente necessario agli</w:t>
      </w:r>
      <w:r w:rsidR="00555448">
        <w:rPr>
          <w:b w:val="0"/>
          <w:i w:val="0"/>
          <w:sz w:val="28"/>
        </w:rPr>
        <w:t xml:space="preserve"> uffici</w:t>
      </w:r>
      <w:r w:rsidR="008A364B">
        <w:rPr>
          <w:b w:val="0"/>
          <w:i w:val="0"/>
          <w:sz w:val="28"/>
        </w:rPr>
        <w:t xml:space="preserve"> della Specialità,</w:t>
      </w:r>
      <w:r w:rsidR="00FE1FE4">
        <w:rPr>
          <w:b w:val="0"/>
          <w:i w:val="0"/>
          <w:sz w:val="28"/>
        </w:rPr>
        <w:t>provvedendo</w:t>
      </w:r>
      <w:r w:rsidR="00D17A2B">
        <w:rPr>
          <w:b w:val="0"/>
          <w:i w:val="0"/>
          <w:sz w:val="28"/>
        </w:rPr>
        <w:t>, nei limiti del budget assegnato,</w:t>
      </w:r>
      <w:r w:rsidR="00FE1FE4">
        <w:rPr>
          <w:b w:val="0"/>
          <w:i w:val="0"/>
          <w:sz w:val="28"/>
        </w:rPr>
        <w:t xml:space="preserve"> alla </w:t>
      </w:r>
      <w:r w:rsidR="00747890" w:rsidRPr="00DF6E4C">
        <w:rPr>
          <w:b w:val="0"/>
          <w:i w:val="0"/>
          <w:sz w:val="28"/>
        </w:rPr>
        <w:t>manutenzione ovvero alla</w:t>
      </w:r>
      <w:r w:rsidR="00FE501F">
        <w:rPr>
          <w:b w:val="0"/>
          <w:i w:val="0"/>
          <w:sz w:val="28"/>
        </w:rPr>
        <w:t>sostituzione</w:t>
      </w:r>
      <w:r w:rsidR="000A176E">
        <w:rPr>
          <w:b w:val="0"/>
          <w:i w:val="0"/>
          <w:sz w:val="28"/>
        </w:rPr>
        <w:t xml:space="preserve"> degli stessi</w:t>
      </w:r>
      <w:r w:rsidR="00FE501F">
        <w:rPr>
          <w:b w:val="0"/>
          <w:i w:val="0"/>
          <w:sz w:val="28"/>
        </w:rPr>
        <w:t xml:space="preserve"> in </w:t>
      </w:r>
      <w:r w:rsidR="00B75D8E">
        <w:rPr>
          <w:b w:val="0"/>
          <w:i w:val="0"/>
          <w:sz w:val="28"/>
        </w:rPr>
        <w:t xml:space="preserve">caso di </w:t>
      </w:r>
      <w:r w:rsidR="002870A6">
        <w:rPr>
          <w:b w:val="0"/>
          <w:i w:val="0"/>
          <w:sz w:val="28"/>
        </w:rPr>
        <w:t>obsolescenza</w:t>
      </w:r>
      <w:r w:rsidR="000A176E">
        <w:rPr>
          <w:b w:val="0"/>
          <w:i w:val="0"/>
          <w:sz w:val="28"/>
        </w:rPr>
        <w:t>.</w:t>
      </w:r>
    </w:p>
    <w:p w:rsidR="00313277" w:rsidRDefault="00313277" w:rsidP="005A4EAB">
      <w:pPr>
        <w:ind w:left="708" w:right="567"/>
        <w:jc w:val="both"/>
        <w:rPr>
          <w:b w:val="0"/>
          <w:i w:val="0"/>
          <w:sz w:val="28"/>
        </w:rPr>
      </w:pPr>
    </w:p>
    <w:p w:rsidR="00A70479" w:rsidRDefault="0017649C" w:rsidP="00A70479">
      <w:pPr>
        <w:ind w:left="708" w:right="567"/>
        <w:jc w:val="both"/>
        <w:rPr>
          <w:b w:val="0"/>
          <w:i w:val="0"/>
          <w:sz w:val="28"/>
        </w:rPr>
      </w:pPr>
      <w:r w:rsidRPr="00AD7F4A">
        <w:rPr>
          <w:b w:val="0"/>
          <w:i w:val="0"/>
          <w:sz w:val="28"/>
        </w:rPr>
        <w:t>Per consentire la definizione del fabbisogno annuale delle risorse innanzi richiamate</w:t>
      </w:r>
      <w:r w:rsidR="00CF4573" w:rsidRPr="00AD7F4A">
        <w:rPr>
          <w:b w:val="0"/>
          <w:i w:val="0"/>
          <w:sz w:val="28"/>
        </w:rPr>
        <w:t>,</w:t>
      </w:r>
      <w:r w:rsidR="00A70479">
        <w:rPr>
          <w:b w:val="0"/>
          <w:i w:val="0"/>
          <w:sz w:val="28"/>
        </w:rPr>
        <w:t>il</w:t>
      </w:r>
      <w:r w:rsidR="00A70479" w:rsidRPr="00AD7F4A">
        <w:rPr>
          <w:b w:val="0"/>
          <w:i w:val="0"/>
          <w:sz w:val="28"/>
        </w:rPr>
        <w:t xml:space="preserve"> Servizio Polizia Postale e delle Comunicazioni</w:t>
      </w:r>
      <w:r w:rsidRPr="00AD7F4A">
        <w:rPr>
          <w:b w:val="0"/>
          <w:i w:val="0"/>
          <w:sz w:val="28"/>
        </w:rPr>
        <w:t xml:space="preserve">, </w:t>
      </w:r>
      <w:r w:rsidR="00A70479">
        <w:rPr>
          <w:b w:val="0"/>
          <w:i w:val="0"/>
          <w:sz w:val="28"/>
        </w:rPr>
        <w:t xml:space="preserve">provvederà alla </w:t>
      </w:r>
      <w:r w:rsidR="00CF4573" w:rsidRPr="00AD7F4A">
        <w:rPr>
          <w:b w:val="0"/>
          <w:i w:val="0"/>
          <w:sz w:val="28"/>
        </w:rPr>
        <w:t>predisposizione di piani annuali</w:t>
      </w:r>
      <w:r w:rsidR="00A70479">
        <w:rPr>
          <w:b w:val="0"/>
          <w:i w:val="0"/>
          <w:sz w:val="28"/>
        </w:rPr>
        <w:t>,</w:t>
      </w:r>
      <w:r w:rsidR="00CF4573" w:rsidRPr="00AD7F4A">
        <w:rPr>
          <w:b w:val="0"/>
          <w:i w:val="0"/>
          <w:sz w:val="28"/>
        </w:rPr>
        <w:t xml:space="preserve"> definiti a seguito di ricognizioni effettuate presso i Compartimenti d</w:t>
      </w:r>
      <w:r w:rsidR="00A70479">
        <w:rPr>
          <w:b w:val="0"/>
          <w:i w:val="0"/>
          <w:sz w:val="28"/>
        </w:rPr>
        <w:t>a parte della</w:t>
      </w:r>
      <w:r w:rsidR="00CF4573" w:rsidRPr="00AD7F4A">
        <w:rPr>
          <w:b w:val="0"/>
          <w:i w:val="0"/>
          <w:sz w:val="28"/>
        </w:rPr>
        <w:t xml:space="preserve"> Specialità</w:t>
      </w:r>
      <w:r w:rsidR="00A70479">
        <w:rPr>
          <w:b w:val="0"/>
          <w:i w:val="0"/>
          <w:sz w:val="28"/>
        </w:rPr>
        <w:t>.</w:t>
      </w:r>
    </w:p>
    <w:p w:rsidR="00437680" w:rsidRDefault="00437680" w:rsidP="00A70479">
      <w:pPr>
        <w:ind w:left="708" w:right="567"/>
        <w:jc w:val="both"/>
        <w:rPr>
          <w:b w:val="0"/>
          <w:i w:val="0"/>
          <w:sz w:val="28"/>
        </w:rPr>
      </w:pPr>
    </w:p>
    <w:p w:rsidR="00A70479" w:rsidRDefault="00A70479" w:rsidP="00A70479">
      <w:pPr>
        <w:ind w:left="708" w:right="567"/>
        <w:jc w:val="both"/>
        <w:rPr>
          <w:b w:val="0"/>
          <w:i w:val="0"/>
          <w:sz w:val="28"/>
        </w:rPr>
      </w:pPr>
      <w:r>
        <w:rPr>
          <w:b w:val="0"/>
          <w:i w:val="0"/>
          <w:sz w:val="28"/>
        </w:rPr>
        <w:t xml:space="preserve">Tali piani verranno sottoposti alla condivisione del </w:t>
      </w:r>
      <w:r w:rsidR="00AD7F4A" w:rsidRPr="00AD7F4A">
        <w:rPr>
          <w:b w:val="0"/>
          <w:i w:val="0"/>
          <w:sz w:val="28"/>
        </w:rPr>
        <w:t>Comitato Paritetico</w:t>
      </w:r>
      <w:r w:rsidR="001425A6">
        <w:rPr>
          <w:b w:val="0"/>
          <w:i w:val="0"/>
          <w:sz w:val="28"/>
        </w:rPr>
        <w:t xml:space="preserve"> Nazionale</w:t>
      </w:r>
      <w:r>
        <w:rPr>
          <w:b w:val="0"/>
          <w:i w:val="0"/>
          <w:sz w:val="28"/>
        </w:rPr>
        <w:t xml:space="preserve">, entro il mese di giugno, con riferimento alle esigenze per l’anno successivo, al fine di </w:t>
      </w:r>
      <w:r w:rsidRPr="00AD7F4A">
        <w:rPr>
          <w:b w:val="0"/>
          <w:i w:val="0"/>
          <w:sz w:val="28"/>
        </w:rPr>
        <w:t>quantifica</w:t>
      </w:r>
      <w:r>
        <w:rPr>
          <w:b w:val="0"/>
          <w:i w:val="0"/>
          <w:sz w:val="28"/>
        </w:rPr>
        <w:t xml:space="preserve">re </w:t>
      </w:r>
      <w:r w:rsidRPr="00AD7F4A">
        <w:rPr>
          <w:b w:val="0"/>
          <w:i w:val="0"/>
          <w:sz w:val="28"/>
        </w:rPr>
        <w:t>le spese da prevedere in sede di bilancio previsionale di Poste</w:t>
      </w:r>
      <w:r>
        <w:rPr>
          <w:b w:val="0"/>
          <w:i w:val="0"/>
          <w:sz w:val="28"/>
        </w:rPr>
        <w:t>.</w:t>
      </w:r>
    </w:p>
    <w:p w:rsidR="005A4EAB" w:rsidRDefault="005A4EAB" w:rsidP="005A4EAB">
      <w:pPr>
        <w:ind w:left="708" w:right="567"/>
        <w:jc w:val="both"/>
        <w:rPr>
          <w:b w:val="0"/>
          <w:i w:val="0"/>
          <w:sz w:val="28"/>
        </w:rPr>
      </w:pPr>
    </w:p>
    <w:p w:rsidR="00313277" w:rsidRDefault="00313277" w:rsidP="005A4EAB">
      <w:pPr>
        <w:ind w:left="708" w:right="567"/>
        <w:jc w:val="both"/>
        <w:rPr>
          <w:b w:val="0"/>
          <w:i w:val="0"/>
          <w:sz w:val="28"/>
        </w:rPr>
      </w:pPr>
    </w:p>
    <w:p w:rsidR="00E7239D" w:rsidRDefault="00E7239D" w:rsidP="00051604">
      <w:pPr>
        <w:ind w:left="708" w:right="567"/>
        <w:jc w:val="both"/>
        <w:rPr>
          <w:b w:val="0"/>
          <w:i w:val="0"/>
          <w:sz w:val="28"/>
        </w:rPr>
      </w:pPr>
    </w:p>
    <w:p w:rsidR="00902AA8" w:rsidRDefault="00A64347" w:rsidP="00A64347">
      <w:pPr>
        <w:ind w:left="1134" w:right="567"/>
        <w:jc w:val="center"/>
        <w:rPr>
          <w:b w:val="0"/>
          <w:i w:val="0"/>
          <w:sz w:val="28"/>
        </w:rPr>
      </w:pPr>
      <w:r>
        <w:rPr>
          <w:b w:val="0"/>
          <w:i w:val="0"/>
          <w:sz w:val="28"/>
        </w:rPr>
        <w:t>ART. 5</w:t>
      </w:r>
    </w:p>
    <w:p w:rsidR="00CF4573" w:rsidRPr="00A64347" w:rsidRDefault="00A64347" w:rsidP="00A64347">
      <w:pPr>
        <w:ind w:left="1134" w:right="567"/>
        <w:jc w:val="center"/>
        <w:rPr>
          <w:b w:val="0"/>
          <w:i w:val="0"/>
          <w:sz w:val="28"/>
        </w:rPr>
      </w:pPr>
      <w:r w:rsidRPr="00A64347">
        <w:rPr>
          <w:b w:val="0"/>
          <w:i w:val="0"/>
          <w:sz w:val="28"/>
        </w:rPr>
        <w:t>(</w:t>
      </w:r>
      <w:r w:rsidR="00CF4573" w:rsidRPr="00A64347">
        <w:rPr>
          <w:b w:val="0"/>
          <w:i w:val="0"/>
          <w:sz w:val="28"/>
        </w:rPr>
        <w:t>Utenze,</w:t>
      </w:r>
      <w:r w:rsidR="00747890" w:rsidRPr="00A64347">
        <w:rPr>
          <w:b w:val="0"/>
          <w:i w:val="0"/>
          <w:sz w:val="28"/>
        </w:rPr>
        <w:t xml:space="preserve"> servizi,</w:t>
      </w:r>
      <w:r w:rsidR="00CF4573" w:rsidRPr="00A64347">
        <w:rPr>
          <w:b w:val="0"/>
          <w:i w:val="0"/>
          <w:sz w:val="28"/>
        </w:rPr>
        <w:t xml:space="preserve"> canoni e materiali di consumo</w:t>
      </w:r>
      <w:r>
        <w:rPr>
          <w:b w:val="0"/>
          <w:i w:val="0"/>
          <w:sz w:val="28"/>
        </w:rPr>
        <w:t>)</w:t>
      </w:r>
    </w:p>
    <w:p w:rsidR="00400F6B" w:rsidRDefault="00400F6B" w:rsidP="00091560">
      <w:pPr>
        <w:ind w:left="1134" w:right="567"/>
        <w:jc w:val="both"/>
        <w:rPr>
          <w:b w:val="0"/>
          <w:i w:val="0"/>
          <w:sz w:val="28"/>
        </w:rPr>
      </w:pPr>
    </w:p>
    <w:p w:rsidR="005568C2" w:rsidRDefault="00091560" w:rsidP="005568C2">
      <w:pPr>
        <w:ind w:left="708" w:right="567"/>
        <w:jc w:val="both"/>
        <w:rPr>
          <w:b w:val="0"/>
          <w:i w:val="0"/>
          <w:sz w:val="28"/>
        </w:rPr>
      </w:pPr>
      <w:r>
        <w:rPr>
          <w:b w:val="0"/>
          <w:i w:val="0"/>
          <w:sz w:val="28"/>
        </w:rPr>
        <w:t xml:space="preserve">Poste </w:t>
      </w:r>
      <w:r w:rsidR="008A7EE6">
        <w:rPr>
          <w:b w:val="0"/>
          <w:i w:val="0"/>
          <w:sz w:val="28"/>
        </w:rPr>
        <w:t xml:space="preserve">si impegna a fornire </w:t>
      </w:r>
      <w:r>
        <w:rPr>
          <w:b w:val="0"/>
          <w:i w:val="0"/>
          <w:sz w:val="28"/>
        </w:rPr>
        <w:t xml:space="preserve">le linee telefoniche </w:t>
      </w:r>
      <w:r w:rsidR="003F5CC8">
        <w:rPr>
          <w:b w:val="0"/>
          <w:i w:val="0"/>
          <w:sz w:val="28"/>
        </w:rPr>
        <w:t>ordinarie e ADSL</w:t>
      </w:r>
      <w:r w:rsidR="005568C2">
        <w:rPr>
          <w:b w:val="0"/>
          <w:i w:val="0"/>
          <w:sz w:val="28"/>
        </w:rPr>
        <w:t xml:space="preserve">,i relativi apparecchi telefonici, telefax, </w:t>
      </w:r>
      <w:r w:rsidR="005568C2" w:rsidRPr="00051604">
        <w:rPr>
          <w:b w:val="0"/>
          <w:i w:val="0"/>
          <w:sz w:val="28"/>
        </w:rPr>
        <w:t>secondo gli standard qualitativi adottati da</w:t>
      </w:r>
      <w:r w:rsidR="005568C2">
        <w:rPr>
          <w:b w:val="0"/>
          <w:i w:val="0"/>
          <w:sz w:val="28"/>
        </w:rPr>
        <w:t xml:space="preserve">lla Società </w:t>
      </w:r>
      <w:r w:rsidR="005568C2" w:rsidRPr="00051604">
        <w:rPr>
          <w:b w:val="0"/>
          <w:i w:val="0"/>
          <w:sz w:val="28"/>
        </w:rPr>
        <w:t>per i propri uffici e per il proprio personale.</w:t>
      </w:r>
    </w:p>
    <w:p w:rsidR="005568C2" w:rsidRPr="00051604" w:rsidRDefault="005568C2" w:rsidP="005568C2">
      <w:pPr>
        <w:ind w:left="708" w:right="567"/>
        <w:jc w:val="both"/>
        <w:rPr>
          <w:b w:val="0"/>
          <w:i w:val="0"/>
          <w:sz w:val="28"/>
        </w:rPr>
      </w:pPr>
      <w:r>
        <w:rPr>
          <w:b w:val="0"/>
          <w:i w:val="0"/>
          <w:sz w:val="28"/>
        </w:rPr>
        <w:t>Inoltre, garantisce la manutenzione dei medesimi e provvede al pagamento dei corrispondenti canoni.</w:t>
      </w:r>
    </w:p>
    <w:p w:rsidR="003F5CC8" w:rsidRDefault="003F5CC8" w:rsidP="00051604">
      <w:pPr>
        <w:ind w:left="708" w:right="567"/>
        <w:jc w:val="both"/>
        <w:rPr>
          <w:b w:val="0"/>
          <w:i w:val="0"/>
          <w:sz w:val="28"/>
        </w:rPr>
      </w:pPr>
      <w:r>
        <w:rPr>
          <w:b w:val="0"/>
          <w:i w:val="0"/>
          <w:sz w:val="28"/>
        </w:rPr>
        <w:t xml:space="preserve">Le linee telefoniche in uso agli Uffici della Specialità </w:t>
      </w:r>
      <w:r w:rsidR="0025271A">
        <w:rPr>
          <w:b w:val="0"/>
          <w:i w:val="0"/>
          <w:sz w:val="28"/>
        </w:rPr>
        <w:t xml:space="preserve">- </w:t>
      </w:r>
      <w:r w:rsidR="0025271A" w:rsidRPr="0025271A">
        <w:rPr>
          <w:b w:val="0"/>
          <w:i w:val="0"/>
          <w:sz w:val="28"/>
        </w:rPr>
        <w:t>e che saranno utilizzate esclusivamente per finalità istituzionali</w:t>
      </w:r>
      <w:r w:rsidR="0025271A">
        <w:rPr>
          <w:b w:val="0"/>
          <w:i w:val="0"/>
          <w:sz w:val="28"/>
        </w:rPr>
        <w:t xml:space="preserve"> - </w:t>
      </w:r>
      <w:r>
        <w:rPr>
          <w:b w:val="0"/>
          <w:i w:val="0"/>
          <w:sz w:val="28"/>
        </w:rPr>
        <w:t>dovranno essere abilitate alle chiamate</w:t>
      </w:r>
      <w:r w:rsidR="00EC481F">
        <w:rPr>
          <w:b w:val="0"/>
          <w:i w:val="0"/>
          <w:sz w:val="28"/>
        </w:rPr>
        <w:t xml:space="preserve">, per il tramite delle centrali telefoniche di Poste Italiane </w:t>
      </w:r>
      <w:r w:rsidR="00437680">
        <w:rPr>
          <w:b w:val="0"/>
          <w:i w:val="0"/>
          <w:sz w:val="28"/>
        </w:rPr>
        <w:t xml:space="preserve">- </w:t>
      </w:r>
      <w:r w:rsidR="00EC481F">
        <w:rPr>
          <w:b w:val="0"/>
          <w:i w:val="0"/>
          <w:sz w:val="28"/>
        </w:rPr>
        <w:t xml:space="preserve">ove esistenti -, </w:t>
      </w:r>
      <w:r>
        <w:rPr>
          <w:b w:val="0"/>
          <w:i w:val="0"/>
          <w:sz w:val="28"/>
        </w:rPr>
        <w:t>in base al seguente schema:</w:t>
      </w:r>
    </w:p>
    <w:p w:rsidR="003F5CC8" w:rsidRDefault="003F5CC8" w:rsidP="003F5CC8">
      <w:pPr>
        <w:numPr>
          <w:ilvl w:val="0"/>
          <w:numId w:val="6"/>
        </w:numPr>
        <w:ind w:right="567"/>
        <w:jc w:val="both"/>
        <w:rPr>
          <w:b w:val="0"/>
          <w:i w:val="0"/>
          <w:sz w:val="28"/>
        </w:rPr>
      </w:pPr>
      <w:r>
        <w:rPr>
          <w:b w:val="0"/>
          <w:i w:val="0"/>
          <w:sz w:val="28"/>
        </w:rPr>
        <w:t xml:space="preserve">Dirigente </w:t>
      </w:r>
      <w:r w:rsidR="00437680">
        <w:rPr>
          <w:b w:val="0"/>
          <w:i w:val="0"/>
          <w:sz w:val="28"/>
        </w:rPr>
        <w:t xml:space="preserve">- </w:t>
      </w:r>
      <w:r>
        <w:rPr>
          <w:b w:val="0"/>
          <w:i w:val="0"/>
          <w:sz w:val="28"/>
        </w:rPr>
        <w:t>internazionali, extraurbane, cellulari e urbane;</w:t>
      </w:r>
    </w:p>
    <w:p w:rsidR="00F643E7" w:rsidRDefault="003F5CC8" w:rsidP="00F643E7">
      <w:pPr>
        <w:numPr>
          <w:ilvl w:val="0"/>
          <w:numId w:val="6"/>
        </w:numPr>
        <w:ind w:right="567"/>
        <w:jc w:val="both"/>
        <w:rPr>
          <w:b w:val="0"/>
          <w:i w:val="0"/>
          <w:sz w:val="28"/>
        </w:rPr>
      </w:pPr>
      <w:r>
        <w:rPr>
          <w:b w:val="0"/>
          <w:i w:val="0"/>
          <w:sz w:val="28"/>
        </w:rPr>
        <w:t>Funzionari - extraurbane, cellulari e urbane;</w:t>
      </w:r>
    </w:p>
    <w:p w:rsidR="003F5CC8" w:rsidRPr="00F643E7" w:rsidRDefault="003F5CC8" w:rsidP="00F643E7">
      <w:pPr>
        <w:numPr>
          <w:ilvl w:val="0"/>
          <w:numId w:val="6"/>
        </w:numPr>
        <w:ind w:right="567"/>
        <w:jc w:val="both"/>
        <w:rPr>
          <w:b w:val="0"/>
          <w:i w:val="0"/>
          <w:sz w:val="28"/>
        </w:rPr>
      </w:pPr>
      <w:r w:rsidRPr="00F643E7">
        <w:rPr>
          <w:b w:val="0"/>
          <w:i w:val="0"/>
          <w:sz w:val="28"/>
        </w:rPr>
        <w:t>Responsabili di Sezione o Squadra - extraurbane</w:t>
      </w:r>
      <w:r w:rsidR="00357816" w:rsidRPr="00F643E7">
        <w:rPr>
          <w:b w:val="0"/>
          <w:i w:val="0"/>
          <w:sz w:val="28"/>
        </w:rPr>
        <w:t>, cellulari</w:t>
      </w:r>
      <w:r w:rsidRPr="00F643E7">
        <w:rPr>
          <w:b w:val="0"/>
          <w:i w:val="0"/>
          <w:sz w:val="28"/>
        </w:rPr>
        <w:t xml:space="preserve"> e urbane;</w:t>
      </w:r>
    </w:p>
    <w:p w:rsidR="003F5CC8" w:rsidRDefault="003F5CC8" w:rsidP="003F5CC8">
      <w:pPr>
        <w:numPr>
          <w:ilvl w:val="0"/>
          <w:numId w:val="6"/>
        </w:numPr>
        <w:ind w:right="567"/>
        <w:jc w:val="both"/>
        <w:rPr>
          <w:b w:val="0"/>
          <w:i w:val="0"/>
          <w:sz w:val="28"/>
        </w:rPr>
      </w:pPr>
      <w:r>
        <w:rPr>
          <w:b w:val="0"/>
          <w:i w:val="0"/>
          <w:sz w:val="28"/>
        </w:rPr>
        <w:t xml:space="preserve">Restante personale </w:t>
      </w:r>
      <w:r w:rsidR="00437680">
        <w:rPr>
          <w:b w:val="0"/>
          <w:i w:val="0"/>
          <w:sz w:val="28"/>
        </w:rPr>
        <w:t xml:space="preserve">- </w:t>
      </w:r>
      <w:r>
        <w:rPr>
          <w:b w:val="0"/>
          <w:i w:val="0"/>
          <w:sz w:val="28"/>
        </w:rPr>
        <w:t>urbane.</w:t>
      </w:r>
    </w:p>
    <w:p w:rsidR="003F5CC8" w:rsidRDefault="003F5CC8" w:rsidP="003F5CC8">
      <w:pPr>
        <w:ind w:right="567"/>
        <w:jc w:val="both"/>
        <w:rPr>
          <w:b w:val="0"/>
          <w:i w:val="0"/>
          <w:sz w:val="28"/>
        </w:rPr>
      </w:pPr>
    </w:p>
    <w:p w:rsidR="005A4EAB" w:rsidRPr="00AE64E5" w:rsidRDefault="003F5CC8" w:rsidP="005A4EAB">
      <w:pPr>
        <w:ind w:left="708" w:right="567"/>
        <w:jc w:val="both"/>
        <w:rPr>
          <w:b w:val="0"/>
          <w:i w:val="0"/>
          <w:color w:val="000000" w:themeColor="text1"/>
          <w:sz w:val="28"/>
        </w:rPr>
      </w:pPr>
      <w:r w:rsidRPr="00AE64E5">
        <w:rPr>
          <w:b w:val="0"/>
          <w:i w:val="0"/>
          <w:color w:val="000000" w:themeColor="text1"/>
          <w:sz w:val="28"/>
        </w:rPr>
        <w:t xml:space="preserve">Poste, inoltre, </w:t>
      </w:r>
      <w:r w:rsidR="00292C86" w:rsidRPr="00AE64E5">
        <w:rPr>
          <w:b w:val="0"/>
          <w:i w:val="0"/>
          <w:color w:val="000000" w:themeColor="text1"/>
          <w:sz w:val="28"/>
        </w:rPr>
        <w:t>si impegna a fornire</w:t>
      </w:r>
      <w:r w:rsidRPr="00AE64E5">
        <w:rPr>
          <w:b w:val="0"/>
          <w:i w:val="0"/>
          <w:color w:val="000000" w:themeColor="text1"/>
          <w:sz w:val="28"/>
        </w:rPr>
        <w:t xml:space="preserve"> complessivamente linee ADSL</w:t>
      </w:r>
      <w:r w:rsidR="00D34ECA" w:rsidRPr="00AE64E5">
        <w:rPr>
          <w:b w:val="0"/>
          <w:i w:val="0"/>
          <w:color w:val="000000" w:themeColor="text1"/>
          <w:sz w:val="28"/>
        </w:rPr>
        <w:t>, secondo gli standard aziendali,</w:t>
      </w:r>
      <w:r w:rsidR="00292C86" w:rsidRPr="00AE64E5">
        <w:rPr>
          <w:b w:val="0"/>
          <w:i w:val="0"/>
          <w:color w:val="000000" w:themeColor="text1"/>
          <w:sz w:val="28"/>
        </w:rPr>
        <w:t xml:space="preserve"> nel limite massimo di </w:t>
      </w:r>
      <w:r w:rsidR="00EC481F" w:rsidRPr="00AE64E5">
        <w:rPr>
          <w:b w:val="0"/>
          <w:i w:val="0"/>
          <w:color w:val="000000" w:themeColor="text1"/>
          <w:sz w:val="28"/>
        </w:rPr>
        <w:t xml:space="preserve">n. </w:t>
      </w:r>
      <w:r w:rsidR="00792FBB" w:rsidRPr="00AE64E5">
        <w:rPr>
          <w:b w:val="0"/>
          <w:i w:val="0"/>
          <w:color w:val="000000" w:themeColor="text1"/>
          <w:sz w:val="28"/>
        </w:rPr>
        <w:t>200</w:t>
      </w:r>
      <w:r w:rsidR="00860855" w:rsidRPr="00AE64E5">
        <w:rPr>
          <w:b w:val="0"/>
          <w:i w:val="0"/>
          <w:color w:val="000000" w:themeColor="text1"/>
          <w:sz w:val="28"/>
        </w:rPr>
        <w:t xml:space="preserve">, per l’espletamento in Rete dei </w:t>
      </w:r>
      <w:smartTag w:uri="urn:schemas-microsoft-com:office:smarttags" w:element="PersonName">
        <w:smartTagPr>
          <w:attr w:name="ProductID" w:val="servizi di"/>
        </w:smartTagPr>
        <w:r w:rsidR="00860855" w:rsidRPr="00AE64E5">
          <w:rPr>
            <w:b w:val="0"/>
            <w:i w:val="0"/>
            <w:color w:val="000000" w:themeColor="text1"/>
            <w:sz w:val="28"/>
          </w:rPr>
          <w:t>servizi di</w:t>
        </w:r>
      </w:smartTag>
      <w:r w:rsidR="00860855" w:rsidRPr="00AE64E5">
        <w:rPr>
          <w:b w:val="0"/>
          <w:i w:val="0"/>
          <w:color w:val="000000" w:themeColor="text1"/>
          <w:sz w:val="28"/>
        </w:rPr>
        <w:t xml:space="preserve"> Specialità, </w:t>
      </w:r>
      <w:r w:rsidR="00292C86" w:rsidRPr="00AE64E5">
        <w:rPr>
          <w:b w:val="0"/>
          <w:i w:val="0"/>
          <w:color w:val="000000" w:themeColor="text1"/>
          <w:sz w:val="28"/>
        </w:rPr>
        <w:t xml:space="preserve">provvedendo ad </w:t>
      </w:r>
      <w:r w:rsidR="00292C86" w:rsidRPr="00AE64E5">
        <w:rPr>
          <w:b w:val="0"/>
          <w:i w:val="0"/>
          <w:color w:val="000000" w:themeColor="text1"/>
          <w:sz w:val="28"/>
        </w:rPr>
        <w:lastRenderedPageBreak/>
        <w:t>assegnarle</w:t>
      </w:r>
      <w:r w:rsidR="00860855" w:rsidRPr="00AE64E5">
        <w:rPr>
          <w:b w:val="0"/>
          <w:i w:val="0"/>
          <w:color w:val="000000" w:themeColor="text1"/>
          <w:sz w:val="28"/>
        </w:rPr>
        <w:t xml:space="preserve"> agli Uffici di Polizia Postale con apposito piano di ripartizione che il Servizio Centrale provvederà a comunicare a</w:t>
      </w:r>
      <w:r w:rsidR="00E464E7" w:rsidRPr="00AE64E5">
        <w:rPr>
          <w:b w:val="0"/>
          <w:i w:val="0"/>
          <w:color w:val="000000" w:themeColor="text1"/>
          <w:sz w:val="28"/>
        </w:rPr>
        <w:t>lla Funzione</w:t>
      </w:r>
      <w:r w:rsidR="006B37C7" w:rsidRPr="00AE64E5">
        <w:rPr>
          <w:b w:val="0"/>
          <w:i w:val="0"/>
          <w:color w:val="000000" w:themeColor="text1"/>
          <w:sz w:val="28"/>
        </w:rPr>
        <w:t xml:space="preserve"> Tutela Aziendale di Poste</w:t>
      </w:r>
      <w:r w:rsidR="00860855" w:rsidRPr="00AE64E5">
        <w:rPr>
          <w:b w:val="0"/>
          <w:i w:val="0"/>
          <w:color w:val="000000" w:themeColor="text1"/>
          <w:sz w:val="28"/>
        </w:rPr>
        <w:t>.</w:t>
      </w:r>
    </w:p>
    <w:p w:rsidR="00091560" w:rsidRPr="00AE64E5" w:rsidRDefault="00091560" w:rsidP="005A4EAB">
      <w:pPr>
        <w:ind w:left="708" w:right="567"/>
        <w:jc w:val="both"/>
        <w:rPr>
          <w:b w:val="0"/>
          <w:i w:val="0"/>
          <w:color w:val="000000" w:themeColor="text1"/>
          <w:sz w:val="28"/>
        </w:rPr>
      </w:pPr>
      <w:r w:rsidRPr="00AE64E5">
        <w:rPr>
          <w:b w:val="0"/>
          <w:i w:val="0"/>
          <w:color w:val="000000" w:themeColor="text1"/>
          <w:sz w:val="28"/>
        </w:rPr>
        <w:t xml:space="preserve">Analogamente sono a carico di </w:t>
      </w:r>
      <w:r w:rsidR="00400F6B" w:rsidRPr="00AE64E5">
        <w:rPr>
          <w:b w:val="0"/>
          <w:i w:val="0"/>
          <w:color w:val="000000" w:themeColor="text1"/>
          <w:sz w:val="28"/>
        </w:rPr>
        <w:t>Poste</w:t>
      </w:r>
      <w:r w:rsidR="00747890" w:rsidRPr="00AE64E5">
        <w:rPr>
          <w:b w:val="0"/>
          <w:i w:val="0"/>
          <w:color w:val="000000" w:themeColor="text1"/>
          <w:sz w:val="28"/>
        </w:rPr>
        <w:t xml:space="preserve"> la pulizia degli Uffici e</w:t>
      </w:r>
      <w:r w:rsidR="001F1D47">
        <w:rPr>
          <w:b w:val="0"/>
          <w:i w:val="0"/>
          <w:color w:val="000000" w:themeColor="text1"/>
          <w:sz w:val="28"/>
        </w:rPr>
        <w:t>d</w:t>
      </w:r>
      <w:r w:rsidRPr="00AE64E5">
        <w:rPr>
          <w:b w:val="0"/>
          <w:i w:val="0"/>
          <w:color w:val="000000" w:themeColor="text1"/>
          <w:sz w:val="28"/>
        </w:rPr>
        <w:t xml:space="preserve"> i costi derivanti da consumi di energia elettrica,</w:t>
      </w:r>
      <w:r w:rsidR="00747890" w:rsidRPr="00AE64E5">
        <w:rPr>
          <w:b w:val="0"/>
          <w:i w:val="0"/>
          <w:color w:val="000000" w:themeColor="text1"/>
          <w:sz w:val="28"/>
        </w:rPr>
        <w:t xml:space="preserve"> acqua, gas</w:t>
      </w:r>
      <w:r w:rsidRPr="00AE64E5">
        <w:rPr>
          <w:b w:val="0"/>
          <w:i w:val="0"/>
          <w:color w:val="000000" w:themeColor="text1"/>
          <w:sz w:val="28"/>
        </w:rPr>
        <w:t xml:space="preserve"> comprensivi di quelli relativi alla climatizzazione</w:t>
      </w:r>
      <w:r w:rsidR="00747890" w:rsidRPr="00AE64E5">
        <w:rPr>
          <w:b w:val="0"/>
          <w:i w:val="0"/>
          <w:color w:val="000000" w:themeColor="text1"/>
          <w:sz w:val="28"/>
        </w:rPr>
        <w:t xml:space="preserve"> ed al riscaldamento</w:t>
      </w:r>
      <w:r w:rsidRPr="00AE64E5">
        <w:rPr>
          <w:b w:val="0"/>
          <w:i w:val="0"/>
          <w:color w:val="000000" w:themeColor="text1"/>
          <w:sz w:val="28"/>
        </w:rPr>
        <w:t xml:space="preserve"> dei locali</w:t>
      </w:r>
      <w:r w:rsidR="009E40DB" w:rsidRPr="00AE64E5">
        <w:rPr>
          <w:b w:val="0"/>
          <w:i w:val="0"/>
          <w:color w:val="000000" w:themeColor="text1"/>
          <w:sz w:val="28"/>
        </w:rPr>
        <w:t xml:space="preserve"> di proprietà di Poste Italiane</w:t>
      </w:r>
      <w:r w:rsidR="007F7C8F" w:rsidRPr="00AE64E5">
        <w:rPr>
          <w:b w:val="0"/>
          <w:i w:val="0"/>
          <w:color w:val="000000" w:themeColor="text1"/>
          <w:sz w:val="28"/>
        </w:rPr>
        <w:t>.</w:t>
      </w:r>
    </w:p>
    <w:p w:rsidR="00402C21" w:rsidRPr="009D69DC" w:rsidRDefault="00402C21" w:rsidP="00051604">
      <w:pPr>
        <w:ind w:left="708" w:right="567"/>
        <w:jc w:val="both"/>
        <w:rPr>
          <w:b w:val="0"/>
          <w:i w:val="0"/>
          <w:sz w:val="28"/>
        </w:rPr>
      </w:pPr>
      <w:r w:rsidRPr="00402C21">
        <w:rPr>
          <w:b w:val="0"/>
          <w:i w:val="0"/>
          <w:sz w:val="28"/>
        </w:rPr>
        <w:t>La definizione del fabbisogno annuale del materiale di cancelleria e dei materiali di consumo</w:t>
      </w:r>
      <w:r>
        <w:rPr>
          <w:b w:val="0"/>
          <w:i w:val="0"/>
          <w:sz w:val="28"/>
        </w:rPr>
        <w:t>,</w:t>
      </w:r>
      <w:r w:rsidRPr="00402C21">
        <w:rPr>
          <w:b w:val="0"/>
          <w:i w:val="0"/>
          <w:sz w:val="28"/>
        </w:rPr>
        <w:t xml:space="preserve"> deve essere effettuata dal Servizio Polizia Postale</w:t>
      </w:r>
      <w:r w:rsidR="00292C86">
        <w:rPr>
          <w:b w:val="0"/>
          <w:i w:val="0"/>
          <w:sz w:val="28"/>
        </w:rPr>
        <w:t>,</w:t>
      </w:r>
      <w:r>
        <w:rPr>
          <w:b w:val="0"/>
          <w:i w:val="0"/>
          <w:sz w:val="28"/>
        </w:rPr>
        <w:t>a seguito</w:t>
      </w:r>
      <w:r w:rsidRPr="00402C21">
        <w:rPr>
          <w:b w:val="0"/>
          <w:i w:val="0"/>
          <w:sz w:val="28"/>
        </w:rPr>
        <w:t xml:space="preserve"> delle richieste dei </w:t>
      </w:r>
      <w:r w:rsidR="00E100D0">
        <w:rPr>
          <w:b w:val="0"/>
          <w:i w:val="0"/>
          <w:sz w:val="28"/>
        </w:rPr>
        <w:t>singoli</w:t>
      </w:r>
      <w:r w:rsidRPr="00402C21">
        <w:rPr>
          <w:b w:val="0"/>
          <w:i w:val="0"/>
          <w:sz w:val="28"/>
        </w:rPr>
        <w:t xml:space="preserve"> Compartimenti, </w:t>
      </w:r>
      <w:r w:rsidR="00E100D0">
        <w:rPr>
          <w:b w:val="0"/>
          <w:i w:val="0"/>
          <w:sz w:val="28"/>
        </w:rPr>
        <w:t xml:space="preserve">provvedendo a trasmettere le esigenze </w:t>
      </w:r>
      <w:r w:rsidRPr="00402C21">
        <w:rPr>
          <w:b w:val="0"/>
          <w:i w:val="0"/>
          <w:sz w:val="28"/>
        </w:rPr>
        <w:t xml:space="preserve">alla competente </w:t>
      </w:r>
      <w:r w:rsidR="00E464E7" w:rsidRPr="00AE64E5">
        <w:rPr>
          <w:b w:val="0"/>
          <w:i w:val="0"/>
          <w:color w:val="000000" w:themeColor="text1"/>
          <w:sz w:val="28"/>
        </w:rPr>
        <w:t xml:space="preserve">Funzione </w:t>
      </w:r>
      <w:r w:rsidR="00DE643B">
        <w:rPr>
          <w:b w:val="0"/>
          <w:i w:val="0"/>
          <w:sz w:val="28"/>
        </w:rPr>
        <w:t>T</w:t>
      </w:r>
      <w:r w:rsidRPr="00244E21">
        <w:rPr>
          <w:b w:val="0"/>
          <w:i w:val="0"/>
          <w:sz w:val="28"/>
        </w:rPr>
        <w:t>utela Aziendale</w:t>
      </w:r>
      <w:r w:rsidRPr="00402C21">
        <w:rPr>
          <w:b w:val="0"/>
          <w:i w:val="0"/>
          <w:sz w:val="28"/>
        </w:rPr>
        <w:t xml:space="preserve"> di Poste</w:t>
      </w:r>
      <w:r w:rsidR="001F1D47">
        <w:rPr>
          <w:b w:val="0"/>
          <w:i w:val="0"/>
          <w:sz w:val="28"/>
        </w:rPr>
        <w:t>, p</w:t>
      </w:r>
      <w:r w:rsidR="00E100D0">
        <w:rPr>
          <w:b w:val="0"/>
          <w:i w:val="0"/>
          <w:sz w:val="28"/>
        </w:rPr>
        <w:t xml:space="preserve">er opportuna condivisione e </w:t>
      </w:r>
      <w:r w:rsidR="00E100D0" w:rsidRPr="00402C21">
        <w:rPr>
          <w:b w:val="0"/>
          <w:i w:val="0"/>
          <w:sz w:val="28"/>
        </w:rPr>
        <w:t>per la quantificazione delle spese da prevedere in sede di bilancio previsionale di Poste</w:t>
      </w:r>
      <w:r w:rsidR="00BD6B7D">
        <w:rPr>
          <w:b w:val="0"/>
          <w:i w:val="0"/>
          <w:sz w:val="28"/>
        </w:rPr>
        <w:t>.</w:t>
      </w:r>
    </w:p>
    <w:p w:rsidR="00FE1FE4" w:rsidRDefault="00FE1FE4" w:rsidP="00051604">
      <w:pPr>
        <w:ind w:left="708" w:right="567"/>
        <w:jc w:val="both"/>
        <w:rPr>
          <w:b w:val="0"/>
          <w:i w:val="0"/>
          <w:sz w:val="28"/>
        </w:rPr>
      </w:pPr>
      <w:r w:rsidRPr="00584B85">
        <w:rPr>
          <w:b w:val="0"/>
          <w:i w:val="0"/>
          <w:sz w:val="28"/>
        </w:rPr>
        <w:t>Alla fine di ciascuna annualità di esercizio</w:t>
      </w:r>
      <w:r w:rsidR="00584B85">
        <w:rPr>
          <w:b w:val="0"/>
          <w:i w:val="0"/>
          <w:sz w:val="28"/>
        </w:rPr>
        <w:t xml:space="preserve">, </w:t>
      </w:r>
      <w:r w:rsidR="00437680" w:rsidRPr="00AA2F74">
        <w:rPr>
          <w:b w:val="0"/>
          <w:i w:val="0"/>
          <w:sz w:val="28"/>
        </w:rPr>
        <w:t>i Dirigenti dei Compartimenti del</w:t>
      </w:r>
      <w:r w:rsidR="00E100D0" w:rsidRPr="00AA2F74">
        <w:rPr>
          <w:b w:val="0"/>
          <w:i w:val="0"/>
          <w:sz w:val="28"/>
        </w:rPr>
        <w:t>la</w:t>
      </w:r>
      <w:r w:rsidRPr="00AA2F74">
        <w:rPr>
          <w:b w:val="0"/>
          <w:i w:val="0"/>
          <w:sz w:val="28"/>
        </w:rPr>
        <w:t xml:space="preserve"> Specialità </w:t>
      </w:r>
      <w:r w:rsidR="00584B85" w:rsidRPr="00AA2F74">
        <w:rPr>
          <w:b w:val="0"/>
          <w:i w:val="0"/>
          <w:sz w:val="28"/>
        </w:rPr>
        <w:t>renderanno</w:t>
      </w:r>
      <w:r w:rsidR="00E100D0" w:rsidRPr="00584B85">
        <w:rPr>
          <w:b w:val="0"/>
          <w:i w:val="0"/>
          <w:sz w:val="28"/>
        </w:rPr>
        <w:t>attestazione</w:t>
      </w:r>
      <w:r>
        <w:rPr>
          <w:b w:val="0"/>
          <w:i w:val="0"/>
          <w:sz w:val="28"/>
        </w:rPr>
        <w:t xml:space="preserve"> delle spese telefoniche </w:t>
      </w:r>
      <w:r w:rsidR="00E100D0">
        <w:rPr>
          <w:b w:val="0"/>
          <w:i w:val="0"/>
          <w:sz w:val="28"/>
        </w:rPr>
        <w:t xml:space="preserve">a RURES/Tutela Aziendale </w:t>
      </w:r>
      <w:r>
        <w:rPr>
          <w:b w:val="0"/>
          <w:i w:val="0"/>
          <w:sz w:val="28"/>
        </w:rPr>
        <w:t xml:space="preserve">di Poste, </w:t>
      </w:r>
      <w:r w:rsidR="001F1D47">
        <w:rPr>
          <w:b w:val="0"/>
          <w:i w:val="0"/>
          <w:sz w:val="28"/>
        </w:rPr>
        <w:t>con</w:t>
      </w:r>
      <w:r>
        <w:rPr>
          <w:b w:val="0"/>
          <w:i w:val="0"/>
          <w:sz w:val="28"/>
        </w:rPr>
        <w:t xml:space="preserve"> cadenza </w:t>
      </w:r>
      <w:r w:rsidR="00E100D0">
        <w:rPr>
          <w:b w:val="0"/>
          <w:i w:val="0"/>
          <w:sz w:val="28"/>
        </w:rPr>
        <w:t>semestrale</w:t>
      </w:r>
      <w:r>
        <w:rPr>
          <w:b w:val="0"/>
          <w:i w:val="0"/>
          <w:sz w:val="28"/>
        </w:rPr>
        <w:t xml:space="preserve">. </w:t>
      </w:r>
    </w:p>
    <w:p w:rsidR="00402C21" w:rsidRDefault="00402C21" w:rsidP="00827D05">
      <w:pPr>
        <w:ind w:left="1134" w:right="567"/>
        <w:jc w:val="center"/>
        <w:rPr>
          <w:b w:val="0"/>
          <w:i w:val="0"/>
          <w:sz w:val="28"/>
        </w:rPr>
      </w:pPr>
    </w:p>
    <w:p w:rsidR="00F21EDF" w:rsidRDefault="00827D05" w:rsidP="00827D05">
      <w:pPr>
        <w:ind w:left="1134" w:right="567"/>
        <w:jc w:val="center"/>
        <w:rPr>
          <w:b w:val="0"/>
          <w:i w:val="0"/>
          <w:sz w:val="28"/>
        </w:rPr>
      </w:pPr>
      <w:r>
        <w:rPr>
          <w:b w:val="0"/>
          <w:i w:val="0"/>
          <w:sz w:val="28"/>
        </w:rPr>
        <w:t>ART.</w:t>
      </w:r>
      <w:r w:rsidR="00E7239D">
        <w:rPr>
          <w:b w:val="0"/>
          <w:i w:val="0"/>
          <w:sz w:val="28"/>
        </w:rPr>
        <w:t>6</w:t>
      </w:r>
    </w:p>
    <w:p w:rsidR="00F21EDF" w:rsidRPr="00CE0F60" w:rsidRDefault="00EC0019" w:rsidP="00CE0F60">
      <w:pPr>
        <w:tabs>
          <w:tab w:val="left" w:pos="1134"/>
        </w:tabs>
        <w:ind w:left="1134" w:right="567"/>
        <w:jc w:val="center"/>
        <w:rPr>
          <w:b w:val="0"/>
          <w:i w:val="0"/>
          <w:sz w:val="28"/>
        </w:rPr>
      </w:pPr>
      <w:r>
        <w:rPr>
          <w:b w:val="0"/>
          <w:i w:val="0"/>
          <w:sz w:val="28"/>
        </w:rPr>
        <w:t xml:space="preserve"> (</w:t>
      </w:r>
      <w:r w:rsidR="00F21EDF" w:rsidRPr="00016E5F">
        <w:rPr>
          <w:b w:val="0"/>
          <w:i w:val="0"/>
          <w:sz w:val="28"/>
        </w:rPr>
        <w:t>Autovetture</w:t>
      </w:r>
      <w:r w:rsidR="00016E5F">
        <w:rPr>
          <w:b w:val="0"/>
          <w:i w:val="0"/>
          <w:sz w:val="28"/>
        </w:rPr>
        <w:t xml:space="preserve"> di servizio)</w:t>
      </w:r>
    </w:p>
    <w:p w:rsidR="00CE0F60" w:rsidRDefault="00CE0F60">
      <w:pPr>
        <w:ind w:left="1134" w:right="567"/>
        <w:jc w:val="both"/>
        <w:rPr>
          <w:b w:val="0"/>
          <w:i w:val="0"/>
          <w:sz w:val="28"/>
        </w:rPr>
      </w:pPr>
    </w:p>
    <w:p w:rsidR="009D69DC" w:rsidRPr="009D69DC" w:rsidRDefault="009D69DC" w:rsidP="00EB76E2">
      <w:pPr>
        <w:ind w:left="708" w:right="567"/>
        <w:jc w:val="both"/>
        <w:rPr>
          <w:b w:val="0"/>
          <w:i w:val="0"/>
          <w:sz w:val="28"/>
        </w:rPr>
      </w:pPr>
      <w:r w:rsidRPr="009D69DC">
        <w:rPr>
          <w:b w:val="0"/>
          <w:i w:val="0"/>
          <w:sz w:val="28"/>
        </w:rPr>
        <w:t xml:space="preserve">Poste </w:t>
      </w:r>
      <w:r w:rsidR="008A7EE6">
        <w:rPr>
          <w:b w:val="0"/>
          <w:i w:val="0"/>
          <w:sz w:val="28"/>
        </w:rPr>
        <w:t xml:space="preserve">si impegna a fornire </w:t>
      </w:r>
      <w:r w:rsidRPr="009D69DC">
        <w:rPr>
          <w:b w:val="0"/>
          <w:i w:val="0"/>
          <w:sz w:val="28"/>
        </w:rPr>
        <w:t xml:space="preserve">alla Specialità, in comodato gratuito, per l’espletamento dei servizi descritti in Convenzione, </w:t>
      </w:r>
      <w:r w:rsidR="009D134B">
        <w:rPr>
          <w:b w:val="0"/>
          <w:i w:val="0"/>
          <w:sz w:val="28"/>
        </w:rPr>
        <w:t>autovetture di servizio</w:t>
      </w:r>
      <w:r w:rsidR="008A7EE6">
        <w:rPr>
          <w:b w:val="0"/>
          <w:i w:val="0"/>
          <w:sz w:val="28"/>
        </w:rPr>
        <w:t xml:space="preserve"> nel limite massimo di</w:t>
      </w:r>
      <w:r w:rsidR="00877966">
        <w:rPr>
          <w:b w:val="0"/>
          <w:i w:val="0"/>
          <w:sz w:val="28"/>
        </w:rPr>
        <w:t>1</w:t>
      </w:r>
      <w:r w:rsidR="00313CD5">
        <w:rPr>
          <w:b w:val="0"/>
          <w:i w:val="0"/>
          <w:sz w:val="28"/>
        </w:rPr>
        <w:t>5</w:t>
      </w:r>
      <w:r w:rsidR="00BD6B7D">
        <w:rPr>
          <w:b w:val="0"/>
          <w:i w:val="0"/>
          <w:sz w:val="28"/>
        </w:rPr>
        <w:t>6</w:t>
      </w:r>
      <w:r w:rsidRPr="009D69DC">
        <w:rPr>
          <w:b w:val="0"/>
          <w:i w:val="0"/>
          <w:sz w:val="28"/>
        </w:rPr>
        <w:t xml:space="preserve">, </w:t>
      </w:r>
      <w:r w:rsidR="00187028">
        <w:rPr>
          <w:b w:val="0"/>
          <w:i w:val="0"/>
          <w:sz w:val="28"/>
        </w:rPr>
        <w:t xml:space="preserve">per </w:t>
      </w:r>
      <w:r w:rsidR="00EB6B0B">
        <w:rPr>
          <w:b w:val="0"/>
          <w:i w:val="0"/>
          <w:sz w:val="28"/>
        </w:rPr>
        <w:t>ciascuno degli anni d</w:t>
      </w:r>
      <w:r w:rsidR="00E100D0">
        <w:rPr>
          <w:b w:val="0"/>
          <w:i w:val="0"/>
          <w:sz w:val="28"/>
        </w:rPr>
        <w:t>i durata della vigente Convenzione</w:t>
      </w:r>
      <w:r w:rsidR="00F7509C">
        <w:rPr>
          <w:b w:val="0"/>
          <w:i w:val="0"/>
          <w:sz w:val="28"/>
        </w:rPr>
        <w:t xml:space="preserve">. </w:t>
      </w:r>
    </w:p>
    <w:p w:rsidR="00F21EDF" w:rsidRPr="0025271A" w:rsidRDefault="00F21EDF" w:rsidP="00EB76E2">
      <w:pPr>
        <w:ind w:left="708" w:right="567"/>
        <w:jc w:val="both"/>
        <w:rPr>
          <w:b w:val="0"/>
          <w:i w:val="0"/>
          <w:color w:val="000000" w:themeColor="text1"/>
          <w:sz w:val="28"/>
        </w:rPr>
      </w:pPr>
      <w:r w:rsidRPr="009D69DC">
        <w:rPr>
          <w:b w:val="0"/>
          <w:i w:val="0"/>
          <w:sz w:val="28"/>
        </w:rPr>
        <w:t>Le autovetture e</w:t>
      </w:r>
      <w:r w:rsidR="00E100D0">
        <w:rPr>
          <w:b w:val="0"/>
          <w:i w:val="0"/>
          <w:sz w:val="28"/>
        </w:rPr>
        <w:t>d</w:t>
      </w:r>
      <w:r w:rsidRPr="009D69DC">
        <w:rPr>
          <w:b w:val="0"/>
          <w:i w:val="0"/>
          <w:sz w:val="28"/>
        </w:rPr>
        <w:t xml:space="preserve"> i relativi allestimenti</w:t>
      </w:r>
      <w:r w:rsidR="004A70B9" w:rsidRPr="009D69DC">
        <w:rPr>
          <w:b w:val="0"/>
          <w:i w:val="0"/>
          <w:sz w:val="28"/>
        </w:rPr>
        <w:t>,</w:t>
      </w:r>
      <w:r w:rsidR="004C10FF" w:rsidRPr="009D69DC">
        <w:rPr>
          <w:b w:val="0"/>
          <w:i w:val="0"/>
          <w:sz w:val="28"/>
        </w:rPr>
        <w:t xml:space="preserve">le cui caratteristiche tecniche ed operative sono concordate preventivamente dalle parti, vengono fornite in comodato gratuito da Poste e prese in </w:t>
      </w:r>
      <w:r w:rsidRPr="009D69DC">
        <w:rPr>
          <w:b w:val="0"/>
          <w:i w:val="0"/>
          <w:sz w:val="28"/>
        </w:rPr>
        <w:t>carico</w:t>
      </w:r>
      <w:r w:rsidR="004A70B9" w:rsidRPr="009D69DC">
        <w:rPr>
          <w:b w:val="0"/>
          <w:i w:val="0"/>
          <w:sz w:val="28"/>
        </w:rPr>
        <w:t>,</w:t>
      </w:r>
      <w:r w:rsidR="00A6522C" w:rsidRPr="009D69DC">
        <w:rPr>
          <w:b w:val="0"/>
          <w:i w:val="0"/>
          <w:sz w:val="28"/>
        </w:rPr>
        <w:t>previo collaudo</w:t>
      </w:r>
      <w:r w:rsidR="004A70B9" w:rsidRPr="009D69DC">
        <w:rPr>
          <w:b w:val="0"/>
          <w:i w:val="0"/>
          <w:sz w:val="28"/>
        </w:rPr>
        <w:t>,</w:t>
      </w:r>
      <w:r w:rsidR="00A6522C" w:rsidRPr="0025271A">
        <w:rPr>
          <w:b w:val="0"/>
          <w:i w:val="0"/>
          <w:color w:val="000000" w:themeColor="text1"/>
          <w:sz w:val="28"/>
        </w:rPr>
        <w:t>da parte dell’Autocentro di Polizia competente</w:t>
      </w:r>
      <w:r w:rsidR="0076420D" w:rsidRPr="0025271A">
        <w:rPr>
          <w:b w:val="0"/>
          <w:i w:val="0"/>
          <w:color w:val="000000" w:themeColor="text1"/>
          <w:sz w:val="28"/>
        </w:rPr>
        <w:t xml:space="preserve"> per territorio</w:t>
      </w:r>
      <w:r w:rsidR="004A70B9" w:rsidRPr="0025271A">
        <w:rPr>
          <w:b w:val="0"/>
          <w:i w:val="0"/>
          <w:color w:val="000000" w:themeColor="text1"/>
          <w:sz w:val="28"/>
        </w:rPr>
        <w:t xml:space="preserve">,in vista della </w:t>
      </w:r>
      <w:r w:rsidR="00A6522C" w:rsidRPr="0025271A">
        <w:rPr>
          <w:b w:val="0"/>
          <w:i w:val="0"/>
          <w:color w:val="000000" w:themeColor="text1"/>
          <w:sz w:val="28"/>
        </w:rPr>
        <w:t xml:space="preserve">successiva assegnazione agli </w:t>
      </w:r>
      <w:r w:rsidRPr="0025271A">
        <w:rPr>
          <w:b w:val="0"/>
          <w:i w:val="0"/>
          <w:color w:val="000000" w:themeColor="text1"/>
          <w:sz w:val="28"/>
        </w:rPr>
        <w:t xml:space="preserve">Uffici </w:t>
      </w:r>
      <w:r w:rsidR="00A6522C" w:rsidRPr="0025271A">
        <w:rPr>
          <w:b w:val="0"/>
          <w:i w:val="0"/>
          <w:color w:val="000000" w:themeColor="text1"/>
          <w:sz w:val="28"/>
        </w:rPr>
        <w:t>della Specialità</w:t>
      </w:r>
      <w:r w:rsidR="0025271A" w:rsidRPr="0025271A">
        <w:rPr>
          <w:b w:val="0"/>
          <w:i w:val="0"/>
          <w:color w:val="000000" w:themeColor="text1"/>
          <w:sz w:val="28"/>
        </w:rPr>
        <w:t xml:space="preserve"> - che ne dà comunque comunicazione a Poste</w:t>
      </w:r>
      <w:r w:rsidR="00A6522C" w:rsidRPr="0025271A">
        <w:rPr>
          <w:b w:val="0"/>
          <w:i w:val="0"/>
          <w:color w:val="000000" w:themeColor="text1"/>
          <w:sz w:val="28"/>
        </w:rPr>
        <w:t>.</w:t>
      </w:r>
    </w:p>
    <w:p w:rsidR="001425A6" w:rsidRDefault="001425A6" w:rsidP="001425A6">
      <w:pPr>
        <w:ind w:left="708" w:right="567"/>
        <w:jc w:val="both"/>
        <w:rPr>
          <w:b w:val="0"/>
          <w:i w:val="0"/>
          <w:sz w:val="28"/>
        </w:rPr>
      </w:pPr>
      <w:r w:rsidRPr="008D376B">
        <w:rPr>
          <w:b w:val="0"/>
          <w:i w:val="0"/>
          <w:sz w:val="28"/>
        </w:rPr>
        <w:t>Posteprovvede</w:t>
      </w:r>
      <w:r w:rsidRPr="00AE64E5">
        <w:rPr>
          <w:b w:val="0"/>
          <w:i w:val="0"/>
          <w:color w:val="000000" w:themeColor="text1"/>
          <w:sz w:val="28"/>
        </w:rPr>
        <w:t xml:space="preserve">anchealle spese d’acquisto </w:t>
      </w:r>
      <w:r>
        <w:rPr>
          <w:b w:val="0"/>
          <w:i w:val="0"/>
          <w:sz w:val="28"/>
        </w:rPr>
        <w:t>relative alla predisposizione delle autovetture, nello specifico alle spese per le apparecchiature e degli allestimenti di bordo, secondo i tipi e le qualità definite con il Dipartimento della Pubblica Sicurezza. Le attività di installazione delle apparecchiature v</w:t>
      </w:r>
      <w:r w:rsidR="00BD6B7D">
        <w:rPr>
          <w:b w:val="0"/>
          <w:i w:val="0"/>
          <w:sz w:val="28"/>
        </w:rPr>
        <w:t>engono effettuate</w:t>
      </w:r>
      <w:r>
        <w:rPr>
          <w:b w:val="0"/>
          <w:i w:val="0"/>
          <w:sz w:val="28"/>
        </w:rPr>
        <w:t xml:space="preserve"> dall’Autocentro della Polizia di Stato competente. </w:t>
      </w:r>
    </w:p>
    <w:p w:rsidR="001425A6" w:rsidRDefault="001425A6" w:rsidP="001425A6">
      <w:pPr>
        <w:ind w:left="708" w:right="567"/>
        <w:jc w:val="both"/>
        <w:rPr>
          <w:b w:val="0"/>
          <w:i w:val="0"/>
          <w:sz w:val="28"/>
        </w:rPr>
      </w:pPr>
      <w:r>
        <w:rPr>
          <w:b w:val="0"/>
          <w:i w:val="0"/>
          <w:sz w:val="28"/>
        </w:rPr>
        <w:lastRenderedPageBreak/>
        <w:t>Il logo Polizia, i contrassegni della Specialità e il numero aereo sul tetto delle autovetture sono apposti a cura e a carico dell’Autocentro della Polizia di Stato competente.</w:t>
      </w:r>
    </w:p>
    <w:p w:rsidR="000E648C" w:rsidRPr="00313277" w:rsidRDefault="000E648C" w:rsidP="00313277">
      <w:pPr>
        <w:ind w:left="708" w:right="567"/>
        <w:jc w:val="both"/>
        <w:rPr>
          <w:b w:val="0"/>
          <w:i w:val="0"/>
          <w:sz w:val="28"/>
        </w:rPr>
      </w:pPr>
    </w:p>
    <w:p w:rsidR="00F21EDF" w:rsidRDefault="00F21EDF">
      <w:pPr>
        <w:tabs>
          <w:tab w:val="left" w:pos="1134"/>
        </w:tabs>
        <w:ind w:left="1134"/>
        <w:rPr>
          <w:b w:val="0"/>
          <w:i w:val="0"/>
          <w:sz w:val="28"/>
          <w:u w:val="single"/>
        </w:rPr>
      </w:pPr>
      <w:r>
        <w:rPr>
          <w:b w:val="0"/>
          <w:i w:val="0"/>
          <w:sz w:val="28"/>
          <w:u w:val="single"/>
        </w:rPr>
        <w:t>Sostituzione delle autovetture</w:t>
      </w:r>
    </w:p>
    <w:p w:rsidR="00313277" w:rsidRDefault="00313277" w:rsidP="00BD6B7D">
      <w:pPr>
        <w:ind w:right="567"/>
        <w:jc w:val="both"/>
        <w:rPr>
          <w:b w:val="0"/>
          <w:i w:val="0"/>
          <w:sz w:val="28"/>
        </w:rPr>
      </w:pPr>
    </w:p>
    <w:p w:rsidR="00F21EDF" w:rsidRDefault="00F21EDF" w:rsidP="00EB76E2">
      <w:pPr>
        <w:ind w:left="708" w:right="567"/>
        <w:jc w:val="both"/>
        <w:rPr>
          <w:b w:val="0"/>
          <w:i w:val="0"/>
          <w:sz w:val="28"/>
        </w:rPr>
      </w:pPr>
      <w:r>
        <w:rPr>
          <w:b w:val="0"/>
          <w:i w:val="0"/>
          <w:sz w:val="28"/>
        </w:rPr>
        <w:t>La sostituzione anticipata degli automezzi è ammessa nei soli casi di fuori uso del veicolo in conseguenza di sinistro</w:t>
      </w:r>
      <w:r w:rsidR="00D21B68">
        <w:rPr>
          <w:b w:val="0"/>
          <w:i w:val="0"/>
          <w:sz w:val="28"/>
        </w:rPr>
        <w:t>,</w:t>
      </w:r>
      <w:r>
        <w:rPr>
          <w:b w:val="0"/>
          <w:i w:val="0"/>
          <w:sz w:val="28"/>
        </w:rPr>
        <w:t xml:space="preserve"> o</w:t>
      </w:r>
      <w:r w:rsidR="00B46B6F">
        <w:rPr>
          <w:b w:val="0"/>
          <w:i w:val="0"/>
          <w:sz w:val="28"/>
        </w:rPr>
        <w:t>vvero</w:t>
      </w:r>
      <w:r>
        <w:rPr>
          <w:b w:val="0"/>
          <w:i w:val="0"/>
          <w:sz w:val="28"/>
        </w:rPr>
        <w:t xml:space="preserve"> per anomala usura generale</w:t>
      </w:r>
      <w:r w:rsidR="000E1BE7">
        <w:rPr>
          <w:b w:val="0"/>
          <w:i w:val="0"/>
          <w:sz w:val="28"/>
        </w:rPr>
        <w:t>,</w:t>
      </w:r>
      <w:r>
        <w:rPr>
          <w:b w:val="0"/>
          <w:i w:val="0"/>
          <w:sz w:val="28"/>
        </w:rPr>
        <w:t xml:space="preserve"> su richiesta del Dirigente del Compartimento Polizia Postale e delle Comunicazioni.</w:t>
      </w:r>
    </w:p>
    <w:p w:rsidR="00313277" w:rsidRDefault="00313277" w:rsidP="00EB76E2">
      <w:pPr>
        <w:ind w:left="708" w:right="567"/>
        <w:jc w:val="both"/>
        <w:rPr>
          <w:b w:val="0"/>
          <w:i w:val="0"/>
          <w:sz w:val="28"/>
        </w:rPr>
      </w:pPr>
    </w:p>
    <w:p w:rsidR="00F21EDF" w:rsidRDefault="00F21EDF" w:rsidP="00EB76E2">
      <w:pPr>
        <w:ind w:left="708" w:right="567"/>
        <w:jc w:val="both"/>
        <w:rPr>
          <w:b w:val="0"/>
          <w:i w:val="0"/>
          <w:sz w:val="28"/>
        </w:rPr>
      </w:pPr>
      <w:r>
        <w:rPr>
          <w:b w:val="0"/>
          <w:i w:val="0"/>
          <w:sz w:val="28"/>
        </w:rPr>
        <w:t xml:space="preserve">La condizione di fuori uso </w:t>
      </w:r>
      <w:r w:rsidR="00EE2093">
        <w:rPr>
          <w:b w:val="0"/>
          <w:i w:val="0"/>
          <w:sz w:val="28"/>
        </w:rPr>
        <w:t xml:space="preserve">dovrà </w:t>
      </w:r>
      <w:r>
        <w:rPr>
          <w:b w:val="0"/>
          <w:i w:val="0"/>
          <w:sz w:val="28"/>
        </w:rPr>
        <w:t>essere accertata dai tecnici dell'Autocentro di Polizia competente per territorio</w:t>
      </w:r>
      <w:r w:rsidR="00B46B6F">
        <w:rPr>
          <w:b w:val="0"/>
          <w:i w:val="0"/>
          <w:sz w:val="28"/>
        </w:rPr>
        <w:t xml:space="preserve"> ed accettata dai tecnici responsabili di Poste</w:t>
      </w:r>
      <w:r>
        <w:rPr>
          <w:b w:val="0"/>
          <w:i w:val="0"/>
          <w:sz w:val="28"/>
        </w:rPr>
        <w:t>.</w:t>
      </w:r>
    </w:p>
    <w:p w:rsidR="008A2D76" w:rsidRDefault="008A2D76" w:rsidP="00EB76E2">
      <w:pPr>
        <w:ind w:left="708" w:right="567"/>
        <w:jc w:val="both"/>
        <w:rPr>
          <w:b w:val="0"/>
          <w:i w:val="0"/>
          <w:sz w:val="28"/>
        </w:rPr>
      </w:pPr>
    </w:p>
    <w:p w:rsidR="00F21EDF" w:rsidRDefault="00F21EDF" w:rsidP="00EB76E2">
      <w:pPr>
        <w:ind w:left="708" w:right="567"/>
        <w:jc w:val="both"/>
        <w:rPr>
          <w:b w:val="0"/>
          <w:i w:val="0"/>
          <w:sz w:val="28"/>
        </w:rPr>
      </w:pPr>
      <w:r>
        <w:rPr>
          <w:b w:val="0"/>
          <w:i w:val="0"/>
          <w:sz w:val="28"/>
        </w:rPr>
        <w:t>Qualora l'automezzo non sia idoneo i</w:t>
      </w:r>
      <w:r w:rsidR="00F774C3">
        <w:rPr>
          <w:b w:val="0"/>
          <w:i w:val="0"/>
          <w:sz w:val="28"/>
        </w:rPr>
        <w:t>n via definitiva ai servizi di p</w:t>
      </w:r>
      <w:r>
        <w:rPr>
          <w:b w:val="0"/>
          <w:i w:val="0"/>
          <w:sz w:val="28"/>
        </w:rPr>
        <w:t xml:space="preserve">olizia </w:t>
      </w:r>
      <w:r w:rsidR="00F774C3">
        <w:rPr>
          <w:b w:val="0"/>
          <w:i w:val="0"/>
          <w:sz w:val="28"/>
        </w:rPr>
        <w:t>dovrà essere riconsegnato</w:t>
      </w:r>
      <w:r w:rsidR="007416D8">
        <w:rPr>
          <w:b w:val="0"/>
          <w:i w:val="0"/>
          <w:sz w:val="28"/>
        </w:rPr>
        <w:t xml:space="preserve"> a Poste per </w:t>
      </w:r>
      <w:r w:rsidR="003A4773">
        <w:rPr>
          <w:b w:val="0"/>
          <w:i w:val="0"/>
          <w:sz w:val="28"/>
        </w:rPr>
        <w:t xml:space="preserve">la </w:t>
      </w:r>
      <w:r w:rsidR="007416D8">
        <w:rPr>
          <w:b w:val="0"/>
          <w:i w:val="0"/>
          <w:sz w:val="28"/>
        </w:rPr>
        <w:t>definitiv</w:t>
      </w:r>
      <w:r w:rsidR="003A4773">
        <w:rPr>
          <w:b w:val="0"/>
          <w:i w:val="0"/>
          <w:sz w:val="28"/>
        </w:rPr>
        <w:t>a</w:t>
      </w:r>
      <w:r w:rsidR="007416D8">
        <w:rPr>
          <w:b w:val="0"/>
          <w:i w:val="0"/>
          <w:sz w:val="28"/>
        </w:rPr>
        <w:t xml:space="preserve"> dis</w:t>
      </w:r>
      <w:r w:rsidR="00F774C3">
        <w:rPr>
          <w:b w:val="0"/>
          <w:i w:val="0"/>
          <w:sz w:val="28"/>
        </w:rPr>
        <w:t xml:space="preserve">missione </w:t>
      </w:r>
      <w:r w:rsidR="00CF3990">
        <w:rPr>
          <w:b w:val="0"/>
          <w:i w:val="0"/>
          <w:sz w:val="28"/>
        </w:rPr>
        <w:t xml:space="preserve">da parte </w:t>
      </w:r>
      <w:r w:rsidR="007416D8">
        <w:rPr>
          <w:b w:val="0"/>
          <w:i w:val="0"/>
          <w:sz w:val="28"/>
        </w:rPr>
        <w:t>dell’Autocentro di Polizia competente</w:t>
      </w:r>
      <w:r>
        <w:rPr>
          <w:b w:val="0"/>
          <w:i w:val="0"/>
          <w:sz w:val="28"/>
        </w:rPr>
        <w:t>.</w:t>
      </w:r>
    </w:p>
    <w:p w:rsidR="00902AA8" w:rsidRDefault="00902AA8">
      <w:pPr>
        <w:tabs>
          <w:tab w:val="left" w:pos="1134"/>
        </w:tabs>
        <w:ind w:left="1134" w:right="567"/>
        <w:jc w:val="both"/>
        <w:rPr>
          <w:b w:val="0"/>
          <w:i w:val="0"/>
          <w:sz w:val="28"/>
          <w:u w:val="single"/>
        </w:rPr>
      </w:pPr>
    </w:p>
    <w:p w:rsidR="00F21EDF" w:rsidRDefault="00F21EDF" w:rsidP="00494689">
      <w:pPr>
        <w:tabs>
          <w:tab w:val="left" w:pos="1134"/>
        </w:tabs>
        <w:ind w:left="1134" w:right="567"/>
        <w:jc w:val="both"/>
        <w:rPr>
          <w:b w:val="0"/>
          <w:i w:val="0"/>
          <w:sz w:val="28"/>
          <w:u w:val="single"/>
        </w:rPr>
      </w:pPr>
      <w:r>
        <w:rPr>
          <w:b w:val="0"/>
          <w:i w:val="0"/>
          <w:sz w:val="28"/>
          <w:u w:val="single"/>
        </w:rPr>
        <w:t>Manutenzione delle autovetture</w:t>
      </w:r>
    </w:p>
    <w:p w:rsidR="00860855" w:rsidRDefault="00860855" w:rsidP="00494689">
      <w:pPr>
        <w:tabs>
          <w:tab w:val="left" w:pos="1134"/>
        </w:tabs>
        <w:ind w:left="1134" w:right="567"/>
        <w:jc w:val="both"/>
        <w:rPr>
          <w:b w:val="0"/>
          <w:i w:val="0"/>
          <w:sz w:val="28"/>
        </w:rPr>
      </w:pPr>
    </w:p>
    <w:p w:rsidR="00F21EDF" w:rsidRDefault="00F21EDF" w:rsidP="00EB76E2">
      <w:pPr>
        <w:ind w:left="708" w:right="567"/>
        <w:jc w:val="both"/>
        <w:rPr>
          <w:b w:val="0"/>
          <w:i w:val="0"/>
          <w:sz w:val="28"/>
        </w:rPr>
      </w:pPr>
      <w:r>
        <w:rPr>
          <w:b w:val="0"/>
          <w:i w:val="0"/>
          <w:sz w:val="28"/>
        </w:rPr>
        <w:t xml:space="preserve">Nell’ambito del </w:t>
      </w:r>
      <w:r w:rsidR="003F3524">
        <w:rPr>
          <w:b w:val="0"/>
          <w:i w:val="0"/>
          <w:sz w:val="28"/>
        </w:rPr>
        <w:t xml:space="preserve">rapporto </w:t>
      </w:r>
      <w:r w:rsidR="00D21B68">
        <w:rPr>
          <w:b w:val="0"/>
          <w:i w:val="0"/>
          <w:sz w:val="28"/>
        </w:rPr>
        <w:t xml:space="preserve">relativo alla </w:t>
      </w:r>
      <w:r w:rsidR="003F3524">
        <w:rPr>
          <w:b w:val="0"/>
          <w:i w:val="0"/>
          <w:sz w:val="28"/>
        </w:rPr>
        <w:t>fornitura dei veicoli</w:t>
      </w:r>
      <w:r w:rsidR="00F367BE">
        <w:rPr>
          <w:b w:val="0"/>
          <w:i w:val="0"/>
          <w:sz w:val="28"/>
        </w:rPr>
        <w:t>,</w:t>
      </w:r>
      <w:r w:rsidR="005D5002">
        <w:rPr>
          <w:b w:val="0"/>
          <w:i w:val="0"/>
          <w:sz w:val="28"/>
        </w:rPr>
        <w:t xml:space="preserve">Poste provvede a tutti gli interventi periodici di manutenzione delle autovetture ed in ogni caso alla </w:t>
      </w:r>
      <w:r>
        <w:rPr>
          <w:b w:val="0"/>
          <w:i w:val="0"/>
          <w:sz w:val="28"/>
        </w:rPr>
        <w:t xml:space="preserve">manutenzione ordinaria </w:t>
      </w:r>
      <w:r w:rsidR="005D5002">
        <w:rPr>
          <w:b w:val="0"/>
          <w:i w:val="0"/>
          <w:sz w:val="28"/>
        </w:rPr>
        <w:t xml:space="preserve">e </w:t>
      </w:r>
      <w:r>
        <w:rPr>
          <w:b w:val="0"/>
          <w:i w:val="0"/>
          <w:sz w:val="28"/>
        </w:rPr>
        <w:t>straordinaria</w:t>
      </w:r>
      <w:r w:rsidR="00F776FE">
        <w:rPr>
          <w:b w:val="0"/>
          <w:i w:val="0"/>
          <w:sz w:val="28"/>
        </w:rPr>
        <w:t>,</w:t>
      </w:r>
      <w:r w:rsidR="005D5002">
        <w:rPr>
          <w:b w:val="0"/>
          <w:i w:val="0"/>
          <w:sz w:val="28"/>
        </w:rPr>
        <w:t xml:space="preserve">ivi compresa </w:t>
      </w:r>
      <w:r>
        <w:rPr>
          <w:b w:val="0"/>
          <w:i w:val="0"/>
          <w:sz w:val="28"/>
        </w:rPr>
        <w:t xml:space="preserve">la sostituzione </w:t>
      </w:r>
      <w:r w:rsidR="00D21B68">
        <w:rPr>
          <w:b w:val="0"/>
          <w:i w:val="0"/>
          <w:sz w:val="28"/>
        </w:rPr>
        <w:t xml:space="preserve">temporanea </w:t>
      </w:r>
      <w:r>
        <w:rPr>
          <w:b w:val="0"/>
          <w:i w:val="0"/>
          <w:sz w:val="28"/>
        </w:rPr>
        <w:t>dei veicoli</w:t>
      </w:r>
      <w:r w:rsidR="00ED738E">
        <w:rPr>
          <w:b w:val="0"/>
          <w:i w:val="0"/>
          <w:sz w:val="28"/>
        </w:rPr>
        <w:t xml:space="preserve">in quanto </w:t>
      </w:r>
      <w:r w:rsidR="00D21B68">
        <w:rPr>
          <w:b w:val="0"/>
          <w:i w:val="0"/>
          <w:sz w:val="28"/>
        </w:rPr>
        <w:t>funzionale alla continuità della fornitura e dei servizi</w:t>
      </w:r>
      <w:r w:rsidR="005451A4">
        <w:rPr>
          <w:b w:val="0"/>
          <w:i w:val="0"/>
          <w:sz w:val="28"/>
        </w:rPr>
        <w:t>.</w:t>
      </w:r>
    </w:p>
    <w:p w:rsidR="00860855" w:rsidRDefault="00860855">
      <w:pPr>
        <w:ind w:left="1134" w:right="567"/>
        <w:jc w:val="both"/>
        <w:rPr>
          <w:b w:val="0"/>
          <w:i w:val="0"/>
          <w:sz w:val="28"/>
        </w:rPr>
      </w:pPr>
    </w:p>
    <w:p w:rsidR="00F21EDF" w:rsidRDefault="00F21EDF">
      <w:pPr>
        <w:pStyle w:val="Titolo6"/>
        <w:tabs>
          <w:tab w:val="left" w:pos="0"/>
        </w:tabs>
        <w:ind w:left="1134"/>
      </w:pPr>
      <w:r>
        <w:t>Assicurazione autovetture</w:t>
      </w:r>
      <w:r w:rsidR="00BB5A4D">
        <w:t>, personale e terzi trasportati</w:t>
      </w:r>
    </w:p>
    <w:p w:rsidR="00860855" w:rsidRPr="00860855" w:rsidRDefault="00860855" w:rsidP="00860855">
      <w:pPr>
        <w:rPr>
          <w:sz w:val="28"/>
          <w:szCs w:val="28"/>
        </w:rPr>
      </w:pPr>
    </w:p>
    <w:p w:rsidR="001425A6" w:rsidRDefault="00F21EDF" w:rsidP="00EB76E2">
      <w:pPr>
        <w:ind w:left="708" w:right="567"/>
        <w:jc w:val="both"/>
        <w:rPr>
          <w:b w:val="0"/>
          <w:i w:val="0"/>
          <w:sz w:val="28"/>
        </w:rPr>
      </w:pPr>
      <w:r>
        <w:rPr>
          <w:b w:val="0"/>
          <w:i w:val="0"/>
          <w:sz w:val="28"/>
        </w:rPr>
        <w:t xml:space="preserve">Poste provvede anche </w:t>
      </w:r>
      <w:r w:rsidR="00711FC1">
        <w:rPr>
          <w:b w:val="0"/>
          <w:i w:val="0"/>
          <w:sz w:val="28"/>
        </w:rPr>
        <w:t xml:space="preserve">al pagamento della tassa di possesso, </w:t>
      </w:r>
      <w:r>
        <w:rPr>
          <w:b w:val="0"/>
          <w:i w:val="0"/>
          <w:sz w:val="28"/>
        </w:rPr>
        <w:t>alle coperture assicurative R.C. Auto, incendio, furto e garanzia Kasko</w:t>
      </w:r>
      <w:r w:rsidR="005451A4">
        <w:rPr>
          <w:b w:val="0"/>
          <w:i w:val="0"/>
          <w:sz w:val="28"/>
        </w:rPr>
        <w:t>,</w:t>
      </w:r>
      <w:r w:rsidRPr="00BA7F87">
        <w:rPr>
          <w:b w:val="0"/>
          <w:i w:val="0"/>
          <w:sz w:val="28"/>
        </w:rPr>
        <w:t xml:space="preserve">nonché alla </w:t>
      </w:r>
      <w:r w:rsidR="00D052DB" w:rsidRPr="00BA7F87">
        <w:rPr>
          <w:b w:val="0"/>
          <w:i w:val="0"/>
          <w:sz w:val="28"/>
        </w:rPr>
        <w:t>polizza infortuni per i conducenti di autoveicoli</w:t>
      </w:r>
      <w:r w:rsidR="00974471" w:rsidRPr="00BA7F87">
        <w:rPr>
          <w:b w:val="0"/>
          <w:i w:val="0"/>
          <w:sz w:val="28"/>
        </w:rPr>
        <w:t>,</w:t>
      </w:r>
      <w:r w:rsidR="00F643E7" w:rsidRPr="00BA7F87">
        <w:rPr>
          <w:b w:val="0"/>
          <w:i w:val="0"/>
          <w:sz w:val="28"/>
        </w:rPr>
        <w:t>con massimali</w:t>
      </w:r>
      <w:r w:rsidR="00BA7F87">
        <w:rPr>
          <w:b w:val="0"/>
          <w:i w:val="0"/>
          <w:sz w:val="28"/>
        </w:rPr>
        <w:t xml:space="preserve"> corrispondenti a quelli attualmente in vigore per la Polizia di Stato.</w:t>
      </w:r>
      <w:bookmarkStart w:id="0" w:name="_GoBack"/>
      <w:bookmarkEnd w:id="0"/>
    </w:p>
    <w:p w:rsidR="00860855" w:rsidRDefault="00860855" w:rsidP="00EB76E2">
      <w:pPr>
        <w:ind w:left="708" w:right="567"/>
        <w:jc w:val="both"/>
        <w:rPr>
          <w:b w:val="0"/>
          <w:i w:val="0"/>
          <w:sz w:val="28"/>
        </w:rPr>
      </w:pPr>
    </w:p>
    <w:p w:rsidR="00D052DB" w:rsidRDefault="00D052DB" w:rsidP="00EB76E2">
      <w:pPr>
        <w:ind w:left="708" w:right="567"/>
        <w:jc w:val="both"/>
        <w:rPr>
          <w:b w:val="0"/>
          <w:i w:val="0"/>
          <w:sz w:val="28"/>
        </w:rPr>
      </w:pPr>
      <w:r>
        <w:rPr>
          <w:b w:val="0"/>
          <w:i w:val="0"/>
          <w:sz w:val="28"/>
        </w:rPr>
        <w:t xml:space="preserve">Poste </w:t>
      </w:r>
      <w:r w:rsidR="00F85368">
        <w:rPr>
          <w:b w:val="0"/>
          <w:i w:val="0"/>
          <w:sz w:val="28"/>
        </w:rPr>
        <w:t xml:space="preserve">cura </w:t>
      </w:r>
      <w:r>
        <w:rPr>
          <w:b w:val="0"/>
          <w:i w:val="0"/>
          <w:sz w:val="28"/>
        </w:rPr>
        <w:t xml:space="preserve">altresì la </w:t>
      </w:r>
      <w:r w:rsidR="00F21EDF">
        <w:rPr>
          <w:b w:val="0"/>
          <w:i w:val="0"/>
          <w:sz w:val="28"/>
        </w:rPr>
        <w:t>gestione delle pratiche relative ai sinistr</w:t>
      </w:r>
      <w:r>
        <w:rPr>
          <w:b w:val="0"/>
          <w:i w:val="0"/>
          <w:sz w:val="28"/>
        </w:rPr>
        <w:t>i</w:t>
      </w:r>
      <w:r w:rsidR="00863BD5">
        <w:rPr>
          <w:b w:val="0"/>
          <w:i w:val="0"/>
          <w:sz w:val="28"/>
        </w:rPr>
        <w:t xml:space="preserve"> passivi</w:t>
      </w:r>
      <w:r w:rsidR="0011226E">
        <w:rPr>
          <w:b w:val="0"/>
          <w:i w:val="0"/>
          <w:sz w:val="28"/>
        </w:rPr>
        <w:t>,</w:t>
      </w:r>
      <w:r w:rsidR="00863BD5">
        <w:rPr>
          <w:b w:val="0"/>
          <w:i w:val="0"/>
          <w:sz w:val="28"/>
        </w:rPr>
        <w:t xml:space="preserve"> mentre la gestione </w:t>
      </w:r>
      <w:r w:rsidR="00334B38">
        <w:rPr>
          <w:b w:val="0"/>
          <w:i w:val="0"/>
          <w:sz w:val="28"/>
        </w:rPr>
        <w:t>di quelli attivi compete alla Specialità</w:t>
      </w:r>
      <w:r>
        <w:rPr>
          <w:b w:val="0"/>
          <w:i w:val="0"/>
          <w:sz w:val="28"/>
        </w:rPr>
        <w:t>.</w:t>
      </w:r>
    </w:p>
    <w:p w:rsidR="00860855" w:rsidRDefault="00860855">
      <w:pPr>
        <w:ind w:left="1134" w:right="567"/>
        <w:jc w:val="both"/>
        <w:rPr>
          <w:b w:val="0"/>
          <w:i w:val="0"/>
          <w:sz w:val="28"/>
        </w:rPr>
      </w:pPr>
    </w:p>
    <w:p w:rsidR="00AA2F74" w:rsidRDefault="00AA2F74">
      <w:pPr>
        <w:ind w:left="1134" w:right="567"/>
        <w:jc w:val="both"/>
        <w:rPr>
          <w:b w:val="0"/>
          <w:i w:val="0"/>
          <w:sz w:val="28"/>
        </w:rPr>
      </w:pPr>
    </w:p>
    <w:p w:rsidR="00AA2F74" w:rsidRDefault="00AA2F74">
      <w:pPr>
        <w:ind w:left="1134" w:right="567"/>
        <w:jc w:val="both"/>
        <w:rPr>
          <w:b w:val="0"/>
          <w:i w:val="0"/>
          <w:sz w:val="28"/>
        </w:rPr>
      </w:pPr>
    </w:p>
    <w:p w:rsidR="00F21EDF" w:rsidRDefault="00F21EDF">
      <w:pPr>
        <w:tabs>
          <w:tab w:val="left" w:pos="1134"/>
        </w:tabs>
        <w:ind w:left="1134" w:right="567"/>
        <w:jc w:val="both"/>
        <w:rPr>
          <w:b w:val="0"/>
          <w:i w:val="0"/>
          <w:sz w:val="28"/>
        </w:rPr>
      </w:pPr>
      <w:r>
        <w:rPr>
          <w:b w:val="0"/>
          <w:i w:val="0"/>
          <w:sz w:val="28"/>
          <w:u w:val="single"/>
        </w:rPr>
        <w:t xml:space="preserve">Carburanti </w:t>
      </w:r>
    </w:p>
    <w:p w:rsidR="00F21EDF" w:rsidRDefault="00F21EDF">
      <w:pPr>
        <w:ind w:left="1134" w:right="567"/>
        <w:jc w:val="both"/>
        <w:rPr>
          <w:b w:val="0"/>
          <w:i w:val="0"/>
          <w:sz w:val="28"/>
        </w:rPr>
      </w:pPr>
    </w:p>
    <w:p w:rsidR="00F21EDF" w:rsidRDefault="00F21EDF" w:rsidP="00EB76E2">
      <w:pPr>
        <w:ind w:left="708" w:right="567"/>
        <w:jc w:val="both"/>
        <w:rPr>
          <w:b w:val="0"/>
          <w:i w:val="0"/>
          <w:sz w:val="28"/>
        </w:rPr>
      </w:pPr>
      <w:r>
        <w:rPr>
          <w:b w:val="0"/>
          <w:i w:val="0"/>
          <w:sz w:val="28"/>
        </w:rPr>
        <w:t xml:space="preserve">Sono a carico </w:t>
      </w:r>
      <w:r w:rsidR="00222DD2">
        <w:rPr>
          <w:b w:val="0"/>
          <w:i w:val="0"/>
          <w:sz w:val="28"/>
        </w:rPr>
        <w:t xml:space="preserve">del Dipartimento della Pubblica Sicurezza </w:t>
      </w:r>
      <w:r>
        <w:rPr>
          <w:b w:val="0"/>
          <w:i w:val="0"/>
          <w:sz w:val="28"/>
        </w:rPr>
        <w:t>le spese relative al carburante e ai pedaggi autostradali.</w:t>
      </w:r>
    </w:p>
    <w:p w:rsidR="00313277" w:rsidRDefault="00313277" w:rsidP="000E648C">
      <w:pPr>
        <w:tabs>
          <w:tab w:val="left" w:pos="5715"/>
        </w:tabs>
        <w:ind w:right="567"/>
        <w:jc w:val="both"/>
        <w:rPr>
          <w:b w:val="0"/>
          <w:i w:val="0"/>
          <w:sz w:val="28"/>
        </w:rPr>
      </w:pPr>
    </w:p>
    <w:p w:rsidR="008608A1" w:rsidRDefault="008608A1" w:rsidP="008608A1">
      <w:pPr>
        <w:ind w:left="1134" w:right="567"/>
        <w:jc w:val="center"/>
        <w:rPr>
          <w:b w:val="0"/>
          <w:i w:val="0"/>
          <w:sz w:val="28"/>
        </w:rPr>
      </w:pPr>
      <w:r>
        <w:rPr>
          <w:b w:val="0"/>
          <w:i w:val="0"/>
          <w:sz w:val="28"/>
        </w:rPr>
        <w:t>ART. 7</w:t>
      </w:r>
    </w:p>
    <w:p w:rsidR="000610B2" w:rsidRDefault="008608A1" w:rsidP="008608A1">
      <w:pPr>
        <w:ind w:left="1134" w:right="567"/>
        <w:jc w:val="center"/>
        <w:rPr>
          <w:b w:val="0"/>
          <w:i w:val="0"/>
          <w:sz w:val="28"/>
        </w:rPr>
      </w:pPr>
      <w:r>
        <w:rPr>
          <w:b w:val="0"/>
          <w:i w:val="0"/>
          <w:sz w:val="28"/>
        </w:rPr>
        <w:t>(Limite di spesa)</w:t>
      </w:r>
    </w:p>
    <w:p w:rsidR="00424F4C" w:rsidRDefault="00424F4C" w:rsidP="008608A1">
      <w:pPr>
        <w:ind w:left="1134" w:right="567"/>
        <w:jc w:val="center"/>
        <w:rPr>
          <w:b w:val="0"/>
          <w:i w:val="0"/>
          <w:sz w:val="28"/>
        </w:rPr>
      </w:pPr>
    </w:p>
    <w:p w:rsidR="00352F95" w:rsidRDefault="00352F95" w:rsidP="001425A6">
      <w:pPr>
        <w:ind w:left="708" w:right="567"/>
        <w:jc w:val="both"/>
        <w:rPr>
          <w:b w:val="0"/>
          <w:i w:val="0"/>
          <w:sz w:val="28"/>
        </w:rPr>
      </w:pPr>
      <w:r w:rsidRPr="00352F95">
        <w:rPr>
          <w:b w:val="0"/>
          <w:i w:val="0"/>
          <w:sz w:val="28"/>
        </w:rPr>
        <w:t>Per gli interventi ai locali in uso alla Specialità, per la fornitura di quanto indicato al precedente articolo 4, per la fornitura del materiale di cancelleria e le richieste di acquisti specifici previsti all’art. 5, Poste si impegna entro i limiti di spesa</w:t>
      </w:r>
      <w:r w:rsidR="001425A6" w:rsidRPr="00352F95">
        <w:rPr>
          <w:b w:val="0"/>
          <w:i w:val="0"/>
          <w:sz w:val="28"/>
        </w:rPr>
        <w:t xml:space="preserve">inseriti nel bilancio previsionale (budget) di Poste Italiane </w:t>
      </w:r>
      <w:r w:rsidR="001425A6">
        <w:rPr>
          <w:b w:val="0"/>
          <w:i w:val="0"/>
          <w:sz w:val="28"/>
        </w:rPr>
        <w:t xml:space="preserve">e comunicati </w:t>
      </w:r>
      <w:r w:rsidR="001425A6" w:rsidRPr="00352F95">
        <w:rPr>
          <w:b w:val="0"/>
          <w:i w:val="0"/>
          <w:sz w:val="28"/>
        </w:rPr>
        <w:t xml:space="preserve"> in sede di Comitato Paritetico </w:t>
      </w:r>
      <w:r w:rsidR="001425A6">
        <w:rPr>
          <w:b w:val="0"/>
          <w:i w:val="0"/>
          <w:sz w:val="28"/>
        </w:rPr>
        <w:t>Nazionale.</w:t>
      </w:r>
    </w:p>
    <w:p w:rsidR="004B1EEC" w:rsidRDefault="004B1EEC" w:rsidP="008608A1">
      <w:pPr>
        <w:ind w:left="708" w:right="567"/>
        <w:jc w:val="both"/>
        <w:rPr>
          <w:b w:val="0"/>
          <w:i w:val="0"/>
          <w:sz w:val="28"/>
        </w:rPr>
      </w:pPr>
    </w:p>
    <w:p w:rsidR="00433B6A" w:rsidRDefault="00433B6A" w:rsidP="000E648C">
      <w:pPr>
        <w:ind w:right="567"/>
        <w:rPr>
          <w:b w:val="0"/>
          <w:i w:val="0"/>
          <w:sz w:val="28"/>
        </w:rPr>
      </w:pPr>
    </w:p>
    <w:p w:rsidR="00F21EDF" w:rsidRDefault="00770404" w:rsidP="00770404">
      <w:pPr>
        <w:ind w:left="1134" w:right="567"/>
        <w:jc w:val="center"/>
        <w:rPr>
          <w:b w:val="0"/>
          <w:i w:val="0"/>
          <w:sz w:val="28"/>
        </w:rPr>
      </w:pPr>
      <w:r>
        <w:rPr>
          <w:b w:val="0"/>
          <w:i w:val="0"/>
          <w:sz w:val="28"/>
        </w:rPr>
        <w:t>ART.</w:t>
      </w:r>
      <w:r w:rsidR="008608A1">
        <w:rPr>
          <w:b w:val="0"/>
          <w:i w:val="0"/>
          <w:sz w:val="28"/>
        </w:rPr>
        <w:t>8</w:t>
      </w:r>
    </w:p>
    <w:p w:rsidR="00F21EDF" w:rsidRDefault="00770404" w:rsidP="00770404">
      <w:pPr>
        <w:ind w:left="1134" w:right="567"/>
        <w:jc w:val="center"/>
        <w:rPr>
          <w:b w:val="0"/>
          <w:i w:val="0"/>
          <w:sz w:val="28"/>
        </w:rPr>
      </w:pPr>
      <w:r>
        <w:rPr>
          <w:b w:val="0"/>
          <w:i w:val="0"/>
          <w:sz w:val="28"/>
        </w:rPr>
        <w:t>(Corresponsione indennità)</w:t>
      </w:r>
    </w:p>
    <w:p w:rsidR="003E429B" w:rsidRDefault="003E429B">
      <w:pPr>
        <w:ind w:left="1134" w:right="567"/>
        <w:jc w:val="both"/>
        <w:rPr>
          <w:b w:val="0"/>
          <w:i w:val="0"/>
          <w:sz w:val="28"/>
        </w:rPr>
      </w:pPr>
    </w:p>
    <w:p w:rsidR="00B125A2" w:rsidRDefault="003E429B" w:rsidP="00B125A2">
      <w:pPr>
        <w:ind w:left="708" w:right="567"/>
        <w:jc w:val="both"/>
        <w:rPr>
          <w:b w:val="0"/>
          <w:i w:val="0"/>
          <w:color w:val="000000" w:themeColor="text1"/>
          <w:sz w:val="28"/>
          <w:szCs w:val="28"/>
        </w:rPr>
      </w:pPr>
      <w:r w:rsidRPr="00AE64E5">
        <w:rPr>
          <w:b w:val="0"/>
          <w:i w:val="0"/>
          <w:color w:val="000000" w:themeColor="text1"/>
          <w:sz w:val="28"/>
        </w:rPr>
        <w:t xml:space="preserve">In riferimento alle indennità previste dall’articolo </w:t>
      </w:r>
      <w:r w:rsidR="00AC3A8E" w:rsidRPr="00AE64E5">
        <w:rPr>
          <w:b w:val="0"/>
          <w:i w:val="0"/>
          <w:color w:val="000000" w:themeColor="text1"/>
          <w:sz w:val="28"/>
        </w:rPr>
        <w:t>4</w:t>
      </w:r>
      <w:r w:rsidRPr="00AE64E5">
        <w:rPr>
          <w:b w:val="0"/>
          <w:i w:val="0"/>
          <w:color w:val="000000" w:themeColor="text1"/>
          <w:sz w:val="28"/>
        </w:rPr>
        <w:t xml:space="preserve"> della presente convenzione,</w:t>
      </w:r>
      <w:r w:rsidR="009C2BAE" w:rsidRPr="00AE64E5">
        <w:rPr>
          <w:b w:val="0"/>
          <w:i w:val="0"/>
          <w:color w:val="000000" w:themeColor="text1"/>
          <w:sz w:val="28"/>
        </w:rPr>
        <w:t xml:space="preserve"> e</w:t>
      </w:r>
      <w:r w:rsidRPr="00AE64E5">
        <w:rPr>
          <w:b w:val="0"/>
          <w:i w:val="0"/>
          <w:color w:val="000000" w:themeColor="text1"/>
          <w:sz w:val="28"/>
        </w:rPr>
        <w:t xml:space="preserve"> in conformità all’articolo 39 della legge 16 gennaio 2003, n</w:t>
      </w:r>
      <w:r w:rsidR="00B649A3" w:rsidRPr="00AE64E5">
        <w:rPr>
          <w:b w:val="0"/>
          <w:i w:val="0"/>
          <w:color w:val="000000" w:themeColor="text1"/>
          <w:sz w:val="28"/>
        </w:rPr>
        <w:t>.</w:t>
      </w:r>
      <w:r w:rsidRPr="00AE64E5">
        <w:rPr>
          <w:b w:val="0"/>
          <w:i w:val="0"/>
          <w:color w:val="000000" w:themeColor="text1"/>
          <w:sz w:val="28"/>
        </w:rPr>
        <w:t xml:space="preserve"> 3, </w:t>
      </w:r>
      <w:r w:rsidR="00877966" w:rsidRPr="00AE64E5">
        <w:rPr>
          <w:b w:val="0"/>
          <w:i w:val="0"/>
          <w:color w:val="000000" w:themeColor="text1"/>
          <w:sz w:val="28"/>
          <w:szCs w:val="28"/>
        </w:rPr>
        <w:t xml:space="preserve">per la prima annualità in cui è in vigore la Convenzione, </w:t>
      </w:r>
      <w:r w:rsidRPr="00AE64E5">
        <w:rPr>
          <w:b w:val="0"/>
          <w:i w:val="0"/>
          <w:color w:val="000000" w:themeColor="text1"/>
          <w:sz w:val="28"/>
        </w:rPr>
        <w:t>le stesse sono corrisposte da Poste</w:t>
      </w:r>
      <w:r w:rsidR="00F7509C" w:rsidRPr="00AE64E5">
        <w:rPr>
          <w:b w:val="0"/>
          <w:i w:val="0"/>
          <w:color w:val="000000" w:themeColor="text1"/>
          <w:sz w:val="28"/>
        </w:rPr>
        <w:t xml:space="preserve">, </w:t>
      </w:r>
      <w:r w:rsidR="00F7509C" w:rsidRPr="00AE64E5">
        <w:rPr>
          <w:b w:val="0"/>
          <w:i w:val="0"/>
          <w:color w:val="000000" w:themeColor="text1"/>
          <w:sz w:val="28"/>
          <w:szCs w:val="28"/>
        </w:rPr>
        <w:t xml:space="preserve">nella misura </w:t>
      </w:r>
      <w:r w:rsidR="00B125A2">
        <w:rPr>
          <w:b w:val="0"/>
          <w:i w:val="0"/>
          <w:color w:val="000000" w:themeColor="text1"/>
          <w:sz w:val="28"/>
          <w:szCs w:val="28"/>
        </w:rPr>
        <w:t xml:space="preserve">forfettaria </w:t>
      </w:r>
      <w:r w:rsidR="00EF0329">
        <w:rPr>
          <w:b w:val="0"/>
          <w:i w:val="0"/>
          <w:color w:val="000000" w:themeColor="text1"/>
          <w:sz w:val="28"/>
          <w:szCs w:val="28"/>
        </w:rPr>
        <w:t>massima</w:t>
      </w:r>
      <w:r w:rsidR="00F7509C" w:rsidRPr="00AE64E5">
        <w:rPr>
          <w:b w:val="0"/>
          <w:i w:val="0"/>
          <w:color w:val="000000" w:themeColor="text1"/>
          <w:sz w:val="28"/>
          <w:szCs w:val="28"/>
        </w:rPr>
        <w:t xml:space="preserve">annua </w:t>
      </w:r>
      <w:r w:rsidR="00EF0329">
        <w:rPr>
          <w:b w:val="0"/>
          <w:i w:val="0"/>
          <w:color w:val="000000" w:themeColor="text1"/>
          <w:sz w:val="28"/>
          <w:szCs w:val="28"/>
        </w:rPr>
        <w:t xml:space="preserve">complessiva </w:t>
      </w:r>
      <w:r w:rsidR="00F7509C" w:rsidRPr="00AE64E5">
        <w:rPr>
          <w:b w:val="0"/>
          <w:i w:val="0"/>
          <w:color w:val="000000" w:themeColor="text1"/>
          <w:sz w:val="28"/>
          <w:szCs w:val="28"/>
        </w:rPr>
        <w:t>di</w:t>
      </w:r>
      <w:r w:rsidR="00F928A4">
        <w:rPr>
          <w:b w:val="0"/>
          <w:i w:val="0"/>
          <w:color w:val="000000" w:themeColor="text1"/>
          <w:sz w:val="28"/>
          <w:szCs w:val="28"/>
        </w:rPr>
        <w:t>:</w:t>
      </w:r>
    </w:p>
    <w:p w:rsidR="005A786C" w:rsidRPr="00584B85" w:rsidRDefault="00EF0329" w:rsidP="00B125A2">
      <w:pPr>
        <w:pStyle w:val="Paragrafoelenco"/>
        <w:numPr>
          <w:ilvl w:val="0"/>
          <w:numId w:val="10"/>
        </w:numPr>
        <w:ind w:right="567"/>
        <w:jc w:val="both"/>
        <w:rPr>
          <w:b w:val="0"/>
          <w:i w:val="0"/>
          <w:sz w:val="28"/>
        </w:rPr>
      </w:pPr>
      <w:r w:rsidRPr="00584B85">
        <w:rPr>
          <w:b w:val="0"/>
          <w:i w:val="0"/>
          <w:sz w:val="28"/>
        </w:rPr>
        <w:t>euro 900.000di indennità forfettaria al personale impiegato nei servizi specialistici previsti dalla Convenzione;</w:t>
      </w:r>
    </w:p>
    <w:p w:rsidR="00EF0329" w:rsidRPr="00584B85" w:rsidRDefault="00EF0329" w:rsidP="00EF0329">
      <w:pPr>
        <w:pStyle w:val="Paragrafoelenco"/>
        <w:numPr>
          <w:ilvl w:val="0"/>
          <w:numId w:val="10"/>
        </w:numPr>
        <w:ind w:right="567"/>
        <w:jc w:val="both"/>
        <w:rPr>
          <w:b w:val="0"/>
          <w:i w:val="0"/>
          <w:sz w:val="28"/>
        </w:rPr>
      </w:pPr>
      <w:r w:rsidRPr="00584B85">
        <w:rPr>
          <w:b w:val="0"/>
          <w:i w:val="0"/>
          <w:sz w:val="28"/>
        </w:rPr>
        <w:t>euro 100.000 in relazione alle eventuali maggiori spese documentate, necessarie in termini di lavoro straordinario e di indennità di trasferta, del personale impiegato nei servizi specialistici indicati nella Convenzione.</w:t>
      </w:r>
    </w:p>
    <w:p w:rsidR="00030EDB" w:rsidRPr="00584B85" w:rsidRDefault="00030EDB" w:rsidP="005A786C">
      <w:pPr>
        <w:ind w:left="1494" w:right="567"/>
        <w:jc w:val="both"/>
        <w:rPr>
          <w:b w:val="0"/>
          <w:i w:val="0"/>
          <w:sz w:val="28"/>
        </w:rPr>
      </w:pPr>
    </w:p>
    <w:p w:rsidR="00E55115" w:rsidRDefault="00877966" w:rsidP="005057AE">
      <w:pPr>
        <w:pStyle w:val="Rientrocorpodeltesto"/>
        <w:spacing w:after="0"/>
        <w:ind w:left="708" w:right="638"/>
        <w:jc w:val="both"/>
        <w:rPr>
          <w:b w:val="0"/>
          <w:i w:val="0"/>
          <w:sz w:val="28"/>
          <w:szCs w:val="28"/>
        </w:rPr>
      </w:pPr>
      <w:r>
        <w:rPr>
          <w:b w:val="0"/>
          <w:i w:val="0"/>
          <w:sz w:val="28"/>
          <w:szCs w:val="28"/>
        </w:rPr>
        <w:t xml:space="preserve">Per gli anni successivi, in considerazione del Progetto di razionalizzazione dei presidi </w:t>
      </w:r>
      <w:r w:rsidR="00F23E91">
        <w:rPr>
          <w:b w:val="0"/>
          <w:i w:val="0"/>
          <w:sz w:val="28"/>
          <w:szCs w:val="28"/>
        </w:rPr>
        <w:t xml:space="preserve">della Specialità </w:t>
      </w:r>
      <w:r>
        <w:rPr>
          <w:b w:val="0"/>
          <w:i w:val="0"/>
          <w:sz w:val="28"/>
          <w:szCs w:val="28"/>
        </w:rPr>
        <w:t>a livello nazionale, sarà ridefinito,</w:t>
      </w:r>
      <w:r w:rsidR="00F23E91">
        <w:rPr>
          <w:b w:val="0"/>
          <w:i w:val="0"/>
          <w:sz w:val="28"/>
          <w:szCs w:val="28"/>
        </w:rPr>
        <w:t xml:space="preserve"> ogni anno, il valore forfettario delle indennità</w:t>
      </w:r>
      <w:r>
        <w:rPr>
          <w:b w:val="0"/>
          <w:i w:val="0"/>
          <w:sz w:val="28"/>
          <w:szCs w:val="28"/>
        </w:rPr>
        <w:t xml:space="preserve"> in sede di Comitato Paritetico</w:t>
      </w:r>
      <w:r w:rsidR="001425A6">
        <w:rPr>
          <w:b w:val="0"/>
          <w:i w:val="0"/>
          <w:sz w:val="28"/>
          <w:szCs w:val="28"/>
        </w:rPr>
        <w:t xml:space="preserve"> Nazionale</w:t>
      </w:r>
      <w:r>
        <w:rPr>
          <w:b w:val="0"/>
          <w:i w:val="0"/>
          <w:sz w:val="28"/>
          <w:szCs w:val="28"/>
        </w:rPr>
        <w:t>,</w:t>
      </w:r>
      <w:r w:rsidR="00F23E91">
        <w:rPr>
          <w:b w:val="0"/>
          <w:i w:val="0"/>
          <w:sz w:val="28"/>
          <w:szCs w:val="28"/>
        </w:rPr>
        <w:t xml:space="preserve">sulla base del numero di risorse effettivamente applicate e </w:t>
      </w:r>
      <w:r w:rsidR="00584B85" w:rsidRPr="00AA2F74">
        <w:rPr>
          <w:b w:val="0"/>
          <w:i w:val="0"/>
          <w:sz w:val="28"/>
          <w:szCs w:val="28"/>
        </w:rPr>
        <w:t>degli obiettivi raggiunti</w:t>
      </w:r>
      <w:r w:rsidR="00F23E91">
        <w:rPr>
          <w:b w:val="0"/>
          <w:i w:val="0"/>
          <w:sz w:val="28"/>
          <w:szCs w:val="28"/>
        </w:rPr>
        <w:t>, come definit</w:t>
      </w:r>
      <w:r w:rsidR="00EF0329">
        <w:rPr>
          <w:b w:val="0"/>
          <w:i w:val="0"/>
          <w:sz w:val="28"/>
          <w:szCs w:val="28"/>
        </w:rPr>
        <w:t>o</w:t>
      </w:r>
      <w:r w:rsidR="00F23E91">
        <w:rPr>
          <w:b w:val="0"/>
          <w:i w:val="0"/>
          <w:sz w:val="28"/>
          <w:szCs w:val="28"/>
        </w:rPr>
        <w:t xml:space="preserve"> nell’Allegato</w:t>
      </w:r>
      <w:r w:rsidR="009B689C">
        <w:rPr>
          <w:b w:val="0"/>
          <w:i w:val="0"/>
          <w:sz w:val="28"/>
          <w:szCs w:val="28"/>
        </w:rPr>
        <w:t xml:space="preserve"> 1</w:t>
      </w:r>
      <w:r w:rsidR="00F23E91">
        <w:rPr>
          <w:b w:val="0"/>
          <w:i w:val="0"/>
          <w:sz w:val="28"/>
          <w:szCs w:val="28"/>
        </w:rPr>
        <w:t xml:space="preserve">. </w:t>
      </w:r>
    </w:p>
    <w:p w:rsidR="001A2A69" w:rsidRDefault="001A2A69" w:rsidP="001A2A69">
      <w:pPr>
        <w:pStyle w:val="Rientrocorpodeltesto"/>
        <w:spacing w:after="0"/>
        <w:ind w:left="708" w:right="638"/>
        <w:jc w:val="both"/>
        <w:rPr>
          <w:b w:val="0"/>
          <w:i w:val="0"/>
          <w:sz w:val="28"/>
          <w:szCs w:val="28"/>
        </w:rPr>
      </w:pPr>
    </w:p>
    <w:p w:rsidR="00EF0329" w:rsidRDefault="00EF0329" w:rsidP="001A2A69">
      <w:pPr>
        <w:pStyle w:val="Rientrocorpodeltesto"/>
        <w:spacing w:after="0"/>
        <w:ind w:left="708" w:right="638"/>
        <w:jc w:val="both"/>
        <w:rPr>
          <w:b w:val="0"/>
          <w:i w:val="0"/>
          <w:sz w:val="28"/>
          <w:szCs w:val="28"/>
        </w:rPr>
      </w:pPr>
      <w:r w:rsidRPr="00584B85">
        <w:rPr>
          <w:b w:val="0"/>
          <w:i w:val="0"/>
          <w:sz w:val="28"/>
          <w:szCs w:val="28"/>
        </w:rPr>
        <w:t xml:space="preserve">Inoltre, Poste si impegna a corrispondere </w:t>
      </w:r>
      <w:r w:rsidR="005B4F15" w:rsidRPr="00584B85">
        <w:rPr>
          <w:b w:val="0"/>
          <w:i w:val="0"/>
          <w:sz w:val="28"/>
          <w:szCs w:val="28"/>
        </w:rPr>
        <w:t xml:space="preserve">ulteriormente </w:t>
      </w:r>
      <w:r w:rsidRPr="00584B85">
        <w:rPr>
          <w:b w:val="0"/>
          <w:i w:val="0"/>
          <w:sz w:val="28"/>
          <w:szCs w:val="28"/>
        </w:rPr>
        <w:t xml:space="preserve">una indennità, nella misura massima di 500.000 euro annui, per </w:t>
      </w:r>
      <w:r w:rsidRPr="00584B85">
        <w:rPr>
          <w:b w:val="0"/>
          <w:i w:val="0"/>
          <w:sz w:val="28"/>
        </w:rPr>
        <w:t>il personale impiegato nei servizi specialistici</w:t>
      </w:r>
      <w:r w:rsidR="005B4F15" w:rsidRPr="00584B85">
        <w:rPr>
          <w:b w:val="0"/>
          <w:i w:val="0"/>
          <w:sz w:val="28"/>
          <w:szCs w:val="28"/>
        </w:rPr>
        <w:t xml:space="preserve">offerti </w:t>
      </w:r>
      <w:r w:rsidRPr="00584B85">
        <w:rPr>
          <w:b w:val="0"/>
          <w:i w:val="0"/>
          <w:sz w:val="28"/>
          <w:szCs w:val="28"/>
        </w:rPr>
        <w:t xml:space="preserve">nell’ambito di Progetti speciali </w:t>
      </w:r>
      <w:r w:rsidR="005B4F15" w:rsidRPr="00584B85">
        <w:rPr>
          <w:b w:val="0"/>
          <w:i w:val="0"/>
          <w:sz w:val="28"/>
          <w:szCs w:val="28"/>
        </w:rPr>
        <w:t xml:space="preserve">promossi dal Ministero dell’Interno con la collaborazione di Poste. La corresponsione di tali indennità avviene al raggiungimento </w:t>
      </w:r>
      <w:r w:rsidR="00584B85" w:rsidRPr="00AA2F74">
        <w:rPr>
          <w:b w:val="0"/>
          <w:i w:val="0"/>
          <w:sz w:val="28"/>
          <w:szCs w:val="28"/>
        </w:rPr>
        <w:t xml:space="preserve">degli obiettivi </w:t>
      </w:r>
      <w:r w:rsidR="005B4F15" w:rsidRPr="00584B85">
        <w:rPr>
          <w:b w:val="0"/>
          <w:i w:val="0"/>
          <w:sz w:val="28"/>
          <w:szCs w:val="28"/>
        </w:rPr>
        <w:t xml:space="preserve">definiti di volta in volta in sede di Comitato Paritetico, sulla basedegli </w:t>
      </w:r>
      <w:r w:rsidRPr="00584B85">
        <w:rPr>
          <w:b w:val="0"/>
          <w:i w:val="0"/>
          <w:sz w:val="28"/>
          <w:szCs w:val="28"/>
        </w:rPr>
        <w:t xml:space="preserve">Accordi </w:t>
      </w:r>
      <w:r w:rsidR="0087175A" w:rsidRPr="00584B85">
        <w:rPr>
          <w:b w:val="0"/>
          <w:i w:val="0"/>
          <w:sz w:val="28"/>
          <w:szCs w:val="28"/>
        </w:rPr>
        <w:t>formalizzati</w:t>
      </w:r>
      <w:r w:rsidRPr="00584B85">
        <w:rPr>
          <w:b w:val="0"/>
          <w:i w:val="0"/>
          <w:sz w:val="28"/>
          <w:szCs w:val="28"/>
        </w:rPr>
        <w:t>tra il Ministero dell’Interno e Poste</w:t>
      </w:r>
      <w:r w:rsidR="0087175A" w:rsidRPr="00584B85">
        <w:rPr>
          <w:b w:val="0"/>
          <w:i w:val="0"/>
          <w:sz w:val="28"/>
          <w:szCs w:val="28"/>
        </w:rPr>
        <w:t xml:space="preserve"> per la realizzazione del Progetto</w:t>
      </w:r>
      <w:r w:rsidR="005B4F15" w:rsidRPr="00584B85">
        <w:rPr>
          <w:b w:val="0"/>
          <w:i w:val="0"/>
          <w:sz w:val="28"/>
          <w:szCs w:val="28"/>
        </w:rPr>
        <w:t>.</w:t>
      </w:r>
    </w:p>
    <w:p w:rsidR="005B4F15" w:rsidRDefault="005B4F15" w:rsidP="001A2A69">
      <w:pPr>
        <w:pStyle w:val="Rientrocorpodeltesto"/>
        <w:spacing w:after="0"/>
        <w:ind w:left="708" w:right="638"/>
        <w:jc w:val="both"/>
        <w:rPr>
          <w:b w:val="0"/>
          <w:i w:val="0"/>
          <w:sz w:val="28"/>
          <w:szCs w:val="28"/>
        </w:rPr>
      </w:pPr>
    </w:p>
    <w:p w:rsidR="001A2A69" w:rsidRDefault="00E95E2C" w:rsidP="00424F4C">
      <w:pPr>
        <w:pStyle w:val="Rientrocorpodeltesto"/>
        <w:spacing w:after="0"/>
        <w:ind w:left="708" w:right="638"/>
        <w:jc w:val="both"/>
        <w:rPr>
          <w:b w:val="0"/>
          <w:i w:val="0"/>
          <w:sz w:val="28"/>
          <w:szCs w:val="28"/>
        </w:rPr>
      </w:pPr>
      <w:r>
        <w:rPr>
          <w:b w:val="0"/>
          <w:i w:val="0"/>
          <w:sz w:val="28"/>
          <w:szCs w:val="28"/>
        </w:rPr>
        <w:t>A</w:t>
      </w:r>
      <w:r w:rsidR="003A3068">
        <w:rPr>
          <w:b w:val="0"/>
          <w:i w:val="0"/>
          <w:sz w:val="28"/>
          <w:szCs w:val="28"/>
        </w:rPr>
        <w:t xml:space="preserve"> norma </w:t>
      </w:r>
      <w:r w:rsidR="00B72F0E">
        <w:rPr>
          <w:b w:val="0"/>
          <w:i w:val="0"/>
          <w:sz w:val="28"/>
          <w:szCs w:val="28"/>
        </w:rPr>
        <w:t>del</w:t>
      </w:r>
      <w:r w:rsidR="00B72F0E" w:rsidRPr="00DB490C">
        <w:rPr>
          <w:b w:val="0"/>
          <w:i w:val="0"/>
          <w:sz w:val="28"/>
          <w:szCs w:val="28"/>
        </w:rPr>
        <w:t>l’articolo 39</w:t>
      </w:r>
      <w:r w:rsidR="003A3068">
        <w:rPr>
          <w:b w:val="0"/>
          <w:i w:val="0"/>
          <w:sz w:val="28"/>
          <w:szCs w:val="28"/>
        </w:rPr>
        <w:t xml:space="preserve">,comma 3, </w:t>
      </w:r>
      <w:r w:rsidR="00B72F0E" w:rsidRPr="00DB490C">
        <w:rPr>
          <w:b w:val="0"/>
          <w:i w:val="0"/>
          <w:sz w:val="28"/>
          <w:szCs w:val="28"/>
        </w:rPr>
        <w:t>della legge 16 gennaio 2003, n</w:t>
      </w:r>
      <w:r w:rsidR="00CE2472">
        <w:rPr>
          <w:b w:val="0"/>
          <w:i w:val="0"/>
          <w:sz w:val="28"/>
          <w:szCs w:val="28"/>
        </w:rPr>
        <w:t xml:space="preserve">. </w:t>
      </w:r>
      <w:r w:rsidR="00B72F0E" w:rsidRPr="00DB490C">
        <w:rPr>
          <w:b w:val="0"/>
          <w:i w:val="0"/>
          <w:sz w:val="28"/>
          <w:szCs w:val="28"/>
        </w:rPr>
        <w:t>3</w:t>
      </w:r>
      <w:r w:rsidR="00000327">
        <w:rPr>
          <w:b w:val="0"/>
          <w:i w:val="0"/>
          <w:sz w:val="28"/>
          <w:szCs w:val="28"/>
        </w:rPr>
        <w:t>,</w:t>
      </w:r>
      <w:r>
        <w:rPr>
          <w:b w:val="0"/>
          <w:i w:val="0"/>
          <w:sz w:val="28"/>
          <w:szCs w:val="28"/>
        </w:rPr>
        <w:t>l</w:t>
      </w:r>
      <w:r w:rsidR="009B689C">
        <w:rPr>
          <w:b w:val="0"/>
          <w:i w:val="0"/>
          <w:sz w:val="28"/>
          <w:szCs w:val="28"/>
        </w:rPr>
        <w:t>’</w:t>
      </w:r>
      <w:r w:rsidRPr="00D36D02">
        <w:rPr>
          <w:b w:val="0"/>
          <w:i w:val="0"/>
          <w:sz w:val="28"/>
          <w:szCs w:val="28"/>
        </w:rPr>
        <w:t xml:space="preserve">individuazione puntuale dei criteri di </w:t>
      </w:r>
      <w:r>
        <w:rPr>
          <w:b w:val="0"/>
          <w:i w:val="0"/>
          <w:sz w:val="28"/>
          <w:szCs w:val="28"/>
        </w:rPr>
        <w:t xml:space="preserve">erogazioneal personale </w:t>
      </w:r>
      <w:r w:rsidRPr="00D36D02">
        <w:rPr>
          <w:b w:val="0"/>
          <w:i w:val="0"/>
          <w:sz w:val="28"/>
          <w:szCs w:val="28"/>
        </w:rPr>
        <w:t>d</w:t>
      </w:r>
      <w:r>
        <w:rPr>
          <w:b w:val="0"/>
          <w:i w:val="0"/>
          <w:sz w:val="28"/>
          <w:szCs w:val="28"/>
        </w:rPr>
        <w:t>ell’</w:t>
      </w:r>
      <w:r w:rsidRPr="00D36D02">
        <w:rPr>
          <w:b w:val="0"/>
          <w:i w:val="0"/>
          <w:sz w:val="28"/>
          <w:szCs w:val="28"/>
        </w:rPr>
        <w:t>indennità</w:t>
      </w:r>
      <w:r>
        <w:rPr>
          <w:b w:val="0"/>
          <w:i w:val="0"/>
          <w:sz w:val="28"/>
          <w:szCs w:val="28"/>
        </w:rPr>
        <w:t xml:space="preserve"> del presente articolo</w:t>
      </w:r>
      <w:r w:rsidR="00CE2472">
        <w:rPr>
          <w:b w:val="0"/>
          <w:i w:val="0"/>
          <w:sz w:val="28"/>
          <w:szCs w:val="28"/>
        </w:rPr>
        <w:t>è rimessa ad</w:t>
      </w:r>
      <w:r w:rsidR="00DD1ACC">
        <w:rPr>
          <w:b w:val="0"/>
          <w:i w:val="0"/>
          <w:sz w:val="28"/>
          <w:szCs w:val="28"/>
        </w:rPr>
        <w:t>apposito Decreto del Ministro dell’Interno, di concerto con il Ministro dell’Economia, sentite le organizzazioni sindacali della Polizia di Stato.</w:t>
      </w:r>
    </w:p>
    <w:p w:rsidR="00424F4C" w:rsidRDefault="00424F4C" w:rsidP="000E648C">
      <w:pPr>
        <w:pStyle w:val="Rientrocorpodeltesto"/>
        <w:spacing w:after="0"/>
        <w:ind w:left="0" w:right="638"/>
        <w:rPr>
          <w:b w:val="0"/>
          <w:i w:val="0"/>
          <w:sz w:val="28"/>
          <w:szCs w:val="28"/>
        </w:rPr>
      </w:pPr>
    </w:p>
    <w:p w:rsidR="000E648C" w:rsidRDefault="000E648C" w:rsidP="000E648C">
      <w:pPr>
        <w:tabs>
          <w:tab w:val="left" w:pos="4050"/>
          <w:tab w:val="left" w:pos="5700"/>
        </w:tabs>
        <w:ind w:left="708" w:right="567"/>
        <w:jc w:val="both"/>
        <w:rPr>
          <w:b w:val="0"/>
          <w:i w:val="0"/>
          <w:sz w:val="28"/>
        </w:rPr>
      </w:pPr>
    </w:p>
    <w:p w:rsidR="00BF078B" w:rsidRPr="00B125A2" w:rsidRDefault="000E648C" w:rsidP="0040208D">
      <w:pPr>
        <w:tabs>
          <w:tab w:val="left" w:pos="4050"/>
          <w:tab w:val="left" w:pos="5700"/>
        </w:tabs>
        <w:ind w:left="708" w:right="567"/>
        <w:jc w:val="both"/>
        <w:rPr>
          <w:b w:val="0"/>
          <w:i w:val="0"/>
          <w:sz w:val="28"/>
        </w:rPr>
      </w:pPr>
      <w:r>
        <w:rPr>
          <w:b w:val="0"/>
          <w:i w:val="0"/>
          <w:sz w:val="28"/>
        </w:rPr>
        <w:tab/>
      </w:r>
      <w:r w:rsidR="00BF078B" w:rsidRPr="00B125A2">
        <w:rPr>
          <w:b w:val="0"/>
          <w:i w:val="0"/>
          <w:sz w:val="28"/>
          <w:szCs w:val="28"/>
        </w:rPr>
        <w:t xml:space="preserve">ART. </w:t>
      </w:r>
      <w:r w:rsidR="009B689C" w:rsidRPr="00B125A2">
        <w:rPr>
          <w:b w:val="0"/>
          <w:i w:val="0"/>
          <w:sz w:val="28"/>
          <w:szCs w:val="28"/>
        </w:rPr>
        <w:t>9</w:t>
      </w:r>
    </w:p>
    <w:p w:rsidR="00BF078B" w:rsidRPr="00B125A2" w:rsidRDefault="00BF078B" w:rsidP="000E648C">
      <w:pPr>
        <w:pStyle w:val="Rientrocorpodeltesto"/>
        <w:ind w:left="0" w:right="638"/>
        <w:jc w:val="center"/>
        <w:rPr>
          <w:b w:val="0"/>
          <w:i w:val="0"/>
          <w:sz w:val="28"/>
          <w:szCs w:val="28"/>
        </w:rPr>
      </w:pPr>
      <w:r w:rsidRPr="00B125A2">
        <w:rPr>
          <w:b w:val="0"/>
          <w:i w:val="0"/>
          <w:sz w:val="28"/>
          <w:szCs w:val="28"/>
        </w:rPr>
        <w:t>(Livelli di servizio attesi</w:t>
      </w:r>
      <w:r w:rsidR="007B2CEF" w:rsidRPr="00B125A2">
        <w:rPr>
          <w:b w:val="0"/>
          <w:i w:val="0"/>
          <w:sz w:val="28"/>
          <w:szCs w:val="28"/>
        </w:rPr>
        <w:t xml:space="preserve"> e </w:t>
      </w:r>
      <w:r w:rsidR="00584B85" w:rsidRPr="00AA2F74">
        <w:rPr>
          <w:b w:val="0"/>
          <w:i w:val="0"/>
          <w:sz w:val="28"/>
          <w:szCs w:val="28"/>
        </w:rPr>
        <w:t>obiettivi raggiunti</w:t>
      </w:r>
      <w:r w:rsidRPr="00B125A2">
        <w:rPr>
          <w:b w:val="0"/>
          <w:i w:val="0"/>
          <w:sz w:val="28"/>
          <w:szCs w:val="28"/>
        </w:rPr>
        <w:t>)</w:t>
      </w:r>
    </w:p>
    <w:p w:rsidR="00CC6CF7" w:rsidRPr="00B125A2" w:rsidRDefault="00CC6CF7" w:rsidP="00BF078B">
      <w:pPr>
        <w:ind w:left="708" w:right="567"/>
        <w:jc w:val="both"/>
        <w:rPr>
          <w:b w:val="0"/>
          <w:i w:val="0"/>
          <w:sz w:val="28"/>
          <w:szCs w:val="28"/>
        </w:rPr>
      </w:pPr>
      <w:r w:rsidRPr="00B125A2">
        <w:rPr>
          <w:b w:val="0"/>
          <w:i w:val="0"/>
          <w:sz w:val="28"/>
          <w:szCs w:val="28"/>
        </w:rPr>
        <w:t>La fornitura e l’erogazione dei</w:t>
      </w:r>
      <w:r w:rsidR="00BF078B" w:rsidRPr="00B125A2">
        <w:rPr>
          <w:b w:val="0"/>
          <w:i w:val="0"/>
          <w:sz w:val="28"/>
          <w:szCs w:val="28"/>
        </w:rPr>
        <w:t xml:space="preserve"> servizi, di cui all’art. 3 della Convenzione, da parte della Polizia Postale dovrà essere effettuata nel pieno rispetto dei livelli di servizio </w:t>
      </w:r>
      <w:r w:rsidRPr="00B125A2">
        <w:rPr>
          <w:b w:val="0"/>
          <w:i w:val="0"/>
          <w:sz w:val="28"/>
          <w:szCs w:val="28"/>
        </w:rPr>
        <w:t>concordat</w:t>
      </w:r>
      <w:r w:rsidR="007B2CEF" w:rsidRPr="00B125A2">
        <w:rPr>
          <w:b w:val="0"/>
          <w:i w:val="0"/>
          <w:sz w:val="28"/>
          <w:szCs w:val="28"/>
        </w:rPr>
        <w:t>i</w:t>
      </w:r>
      <w:r w:rsidRPr="00B125A2">
        <w:rPr>
          <w:b w:val="0"/>
          <w:i w:val="0"/>
          <w:sz w:val="28"/>
          <w:szCs w:val="28"/>
        </w:rPr>
        <w:t>.</w:t>
      </w:r>
    </w:p>
    <w:p w:rsidR="00BF078B" w:rsidRPr="00B125A2" w:rsidRDefault="00CC6CF7" w:rsidP="00BF078B">
      <w:pPr>
        <w:ind w:left="708" w:right="567"/>
        <w:jc w:val="both"/>
        <w:rPr>
          <w:b w:val="0"/>
          <w:i w:val="0"/>
          <w:sz w:val="28"/>
          <w:szCs w:val="28"/>
        </w:rPr>
      </w:pPr>
      <w:r w:rsidRPr="00B125A2">
        <w:rPr>
          <w:b w:val="0"/>
          <w:i w:val="0"/>
          <w:sz w:val="28"/>
          <w:szCs w:val="28"/>
        </w:rPr>
        <w:t>A</w:t>
      </w:r>
      <w:r w:rsidR="00BF078B" w:rsidRPr="00B125A2">
        <w:rPr>
          <w:b w:val="0"/>
          <w:i w:val="0"/>
          <w:sz w:val="28"/>
          <w:szCs w:val="28"/>
        </w:rPr>
        <w:t>i fini del soddisf</w:t>
      </w:r>
      <w:r w:rsidRPr="00B125A2">
        <w:rPr>
          <w:b w:val="0"/>
          <w:i w:val="0"/>
          <w:sz w:val="28"/>
          <w:szCs w:val="28"/>
        </w:rPr>
        <w:t xml:space="preserve">acimento dei requisiti Aziendali, </w:t>
      </w:r>
      <w:r w:rsidR="00BF078B" w:rsidRPr="00B125A2">
        <w:rPr>
          <w:b w:val="0"/>
          <w:i w:val="0"/>
          <w:sz w:val="28"/>
          <w:szCs w:val="28"/>
        </w:rPr>
        <w:t>il livello di servizio è determinato attraverso il rispetto di indicatori di performance basati su valori limite condivisi tra Tutela Aziendale</w:t>
      </w:r>
      <w:r w:rsidRPr="00B125A2">
        <w:rPr>
          <w:b w:val="0"/>
          <w:i w:val="0"/>
          <w:sz w:val="28"/>
          <w:szCs w:val="28"/>
        </w:rPr>
        <w:t xml:space="preserve"> e Polizia Postale.</w:t>
      </w:r>
    </w:p>
    <w:p w:rsidR="0060693A" w:rsidRPr="00584B85" w:rsidRDefault="0060693A" w:rsidP="00BF078B">
      <w:pPr>
        <w:ind w:left="708" w:right="567"/>
        <w:jc w:val="both"/>
        <w:rPr>
          <w:b w:val="0"/>
          <w:i w:val="0"/>
          <w:sz w:val="28"/>
          <w:szCs w:val="28"/>
        </w:rPr>
      </w:pPr>
    </w:p>
    <w:p w:rsidR="00BF078B" w:rsidRPr="00B125A2" w:rsidRDefault="00584B85" w:rsidP="00BF078B">
      <w:pPr>
        <w:ind w:left="708" w:right="567"/>
        <w:jc w:val="both"/>
        <w:rPr>
          <w:b w:val="0"/>
          <w:i w:val="0"/>
          <w:sz w:val="28"/>
          <w:szCs w:val="28"/>
        </w:rPr>
      </w:pPr>
      <w:r w:rsidRPr="0012600C">
        <w:rPr>
          <w:b w:val="0"/>
          <w:i w:val="0"/>
          <w:sz w:val="28"/>
          <w:szCs w:val="28"/>
        </w:rPr>
        <w:t>Gli obiettivi raggiunti</w:t>
      </w:r>
      <w:r w:rsidR="00BF078B" w:rsidRPr="00584B85">
        <w:rPr>
          <w:b w:val="0"/>
          <w:i w:val="0"/>
          <w:sz w:val="28"/>
          <w:szCs w:val="28"/>
        </w:rPr>
        <w:t xml:space="preserve">saranno periodicamente </w:t>
      </w:r>
      <w:r w:rsidR="007B2CEF" w:rsidRPr="00584B85">
        <w:rPr>
          <w:b w:val="0"/>
          <w:i w:val="0"/>
          <w:sz w:val="28"/>
          <w:szCs w:val="28"/>
        </w:rPr>
        <w:t>consuntiva</w:t>
      </w:r>
      <w:r w:rsidR="00747EAB" w:rsidRPr="00584B85">
        <w:rPr>
          <w:b w:val="0"/>
          <w:i w:val="0"/>
          <w:sz w:val="28"/>
          <w:szCs w:val="28"/>
        </w:rPr>
        <w:t>t</w:t>
      </w:r>
      <w:r w:rsidR="007B2CEF" w:rsidRPr="00584B85">
        <w:rPr>
          <w:b w:val="0"/>
          <w:i w:val="0"/>
          <w:sz w:val="28"/>
          <w:szCs w:val="28"/>
        </w:rPr>
        <w:t xml:space="preserve">i dalla Polizia Postale (ALL. </w:t>
      </w:r>
      <w:r>
        <w:rPr>
          <w:b w:val="0"/>
          <w:i w:val="0"/>
          <w:sz w:val="28"/>
          <w:szCs w:val="28"/>
        </w:rPr>
        <w:t>1</w:t>
      </w:r>
      <w:r w:rsidR="007B2CEF" w:rsidRPr="00584B85">
        <w:rPr>
          <w:b w:val="0"/>
          <w:i w:val="0"/>
          <w:sz w:val="28"/>
          <w:szCs w:val="28"/>
        </w:rPr>
        <w:t xml:space="preserve"> tabella consuntivazione </w:t>
      </w:r>
      <w:r w:rsidRPr="0012600C">
        <w:rPr>
          <w:b w:val="0"/>
          <w:i w:val="0"/>
          <w:sz w:val="28"/>
          <w:szCs w:val="28"/>
        </w:rPr>
        <w:t>performance</w:t>
      </w:r>
      <w:r w:rsidR="007B2CEF" w:rsidRPr="00584B85">
        <w:rPr>
          <w:b w:val="0"/>
          <w:i w:val="0"/>
          <w:sz w:val="28"/>
          <w:szCs w:val="28"/>
        </w:rPr>
        <w:t>)</w:t>
      </w:r>
      <w:r w:rsidR="00747EAB" w:rsidRPr="00584B85">
        <w:rPr>
          <w:b w:val="0"/>
          <w:i w:val="0"/>
          <w:sz w:val="28"/>
          <w:szCs w:val="28"/>
        </w:rPr>
        <w:t xml:space="preserve"> e trasmessi </w:t>
      </w:r>
      <w:r w:rsidR="00CC6CF7" w:rsidRPr="00584B85">
        <w:rPr>
          <w:b w:val="0"/>
          <w:i w:val="0"/>
          <w:sz w:val="28"/>
          <w:szCs w:val="28"/>
        </w:rPr>
        <w:t>a</w:t>
      </w:r>
      <w:r w:rsidR="00BF078B" w:rsidRPr="00584B85">
        <w:rPr>
          <w:b w:val="0"/>
          <w:i w:val="0"/>
          <w:sz w:val="28"/>
          <w:szCs w:val="28"/>
        </w:rPr>
        <w:t xml:space="preserve"> Tutela Aziendale</w:t>
      </w:r>
      <w:r w:rsidR="00747EAB" w:rsidRPr="00584B85">
        <w:rPr>
          <w:b w:val="0"/>
          <w:i w:val="0"/>
          <w:sz w:val="28"/>
          <w:szCs w:val="28"/>
        </w:rPr>
        <w:t>per ogni eventuale e opportuna verifica. I valori dei livelli di servizio potranno essere, in ogni caso, aggiornati in sede di Comitato Paritetico</w:t>
      </w:r>
      <w:r w:rsidR="001425A6" w:rsidRPr="00584B85">
        <w:rPr>
          <w:b w:val="0"/>
          <w:i w:val="0"/>
          <w:sz w:val="28"/>
          <w:szCs w:val="28"/>
        </w:rPr>
        <w:t xml:space="preserve">Nazionale </w:t>
      </w:r>
      <w:r w:rsidR="00747EAB" w:rsidRPr="00584B85">
        <w:rPr>
          <w:b w:val="0"/>
          <w:i w:val="0"/>
          <w:sz w:val="28"/>
          <w:szCs w:val="28"/>
        </w:rPr>
        <w:t>in coerenza con le esigenze di sicurezza aziendale di prevenzione e protezione.</w:t>
      </w:r>
    </w:p>
    <w:p w:rsidR="001459C8" w:rsidRPr="00244E21" w:rsidRDefault="001459C8" w:rsidP="00424F4C">
      <w:pPr>
        <w:ind w:right="567"/>
        <w:jc w:val="both"/>
        <w:rPr>
          <w:b w:val="0"/>
          <w:i w:val="0"/>
          <w:color w:val="FF0000"/>
          <w:sz w:val="28"/>
          <w:szCs w:val="28"/>
        </w:rPr>
      </w:pPr>
    </w:p>
    <w:p w:rsidR="00BF078B" w:rsidRPr="00244E21" w:rsidRDefault="00BF078B" w:rsidP="007546BE">
      <w:pPr>
        <w:ind w:left="708" w:right="567"/>
        <w:jc w:val="both"/>
        <w:rPr>
          <w:b w:val="0"/>
          <w:i w:val="0"/>
          <w:color w:val="FF0000"/>
          <w:sz w:val="28"/>
          <w:szCs w:val="28"/>
        </w:rPr>
      </w:pPr>
    </w:p>
    <w:sectPr w:rsidR="00BF078B" w:rsidRPr="00244E21" w:rsidSect="005E7913">
      <w:headerReference w:type="default" r:id="rId8"/>
      <w:footerReference w:type="even" r:id="rId9"/>
      <w:footerReference w:type="default" r:id="rId10"/>
      <w:pgSz w:w="11906" w:h="16838" w:code="9"/>
      <w:pgMar w:top="1701" w:right="1134" w:bottom="1701" w:left="1701" w:header="624" w:footer="794" w:gutter="0"/>
      <w:cols w:space="720"/>
      <w:docGrid w:linePitch="1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C12" w:rsidRDefault="00747C12">
      <w:r>
        <w:separator/>
      </w:r>
    </w:p>
  </w:endnote>
  <w:endnote w:type="continuationSeparator" w:id="1">
    <w:p w:rsidR="00747C12" w:rsidRDefault="00747C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elleyAllegro BT">
    <w:altName w:val="Lucida Console"/>
    <w:charset w:val="00"/>
    <w:family w:val="script"/>
    <w:pitch w:val="variable"/>
    <w:sig w:usb0="00000087" w:usb1="00000000" w:usb2="00000000" w:usb3="00000000" w:csb0="0000001B"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DF" w:rsidRDefault="00AC66AD">
    <w:pPr>
      <w:pStyle w:val="Pidipagina"/>
      <w:framePr w:wrap="around" w:vAnchor="text" w:hAnchor="margin" w:xAlign="center" w:y="1"/>
      <w:rPr>
        <w:rStyle w:val="Numeropagina"/>
      </w:rPr>
    </w:pPr>
    <w:r>
      <w:rPr>
        <w:rStyle w:val="Numeropagina"/>
      </w:rPr>
      <w:fldChar w:fldCharType="begin"/>
    </w:r>
    <w:r w:rsidR="00F21EDF">
      <w:rPr>
        <w:rStyle w:val="Numeropagina"/>
      </w:rPr>
      <w:instrText xml:space="preserve">PAGE  </w:instrText>
    </w:r>
    <w:r>
      <w:rPr>
        <w:rStyle w:val="Numeropagina"/>
      </w:rPr>
      <w:fldChar w:fldCharType="end"/>
    </w:r>
  </w:p>
  <w:p w:rsidR="00F21EDF" w:rsidRDefault="00F21ED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3F" w:rsidRPr="00184E3F" w:rsidRDefault="00AC66AD" w:rsidP="00184E3F">
    <w:pPr>
      <w:pStyle w:val="Pidipagina"/>
      <w:jc w:val="center"/>
      <w:rPr>
        <w:b w:val="0"/>
        <w:i w:val="0"/>
        <w:sz w:val="20"/>
      </w:rPr>
    </w:pPr>
    <w:r w:rsidRPr="00184E3F">
      <w:rPr>
        <w:b w:val="0"/>
        <w:i w:val="0"/>
        <w:sz w:val="20"/>
      </w:rPr>
      <w:fldChar w:fldCharType="begin"/>
    </w:r>
    <w:r w:rsidR="00184E3F" w:rsidRPr="00184E3F">
      <w:rPr>
        <w:b w:val="0"/>
        <w:i w:val="0"/>
        <w:sz w:val="20"/>
      </w:rPr>
      <w:instrText>PAGE   \* MERGEFORMAT</w:instrText>
    </w:r>
    <w:r w:rsidRPr="00184E3F">
      <w:rPr>
        <w:b w:val="0"/>
        <w:i w:val="0"/>
        <w:sz w:val="20"/>
      </w:rPr>
      <w:fldChar w:fldCharType="separate"/>
    </w:r>
    <w:r w:rsidR="005279D2">
      <w:rPr>
        <w:b w:val="0"/>
        <w:i w:val="0"/>
        <w:noProof/>
        <w:sz w:val="20"/>
      </w:rPr>
      <w:t>2</w:t>
    </w:r>
    <w:r w:rsidRPr="00184E3F">
      <w:rPr>
        <w:b w:val="0"/>
        <w:i w:val="0"/>
        <w:sz w:val="20"/>
      </w:rPr>
      <w:fldChar w:fldCharType="end"/>
    </w:r>
  </w:p>
  <w:p w:rsidR="00F21EDF" w:rsidRPr="00B81609" w:rsidRDefault="00F21EDF" w:rsidP="00B81609">
    <w:pPr>
      <w:pStyle w:val="Pidipagina"/>
      <w:ind w:right="360"/>
      <w:rPr>
        <w:b w:val="0"/>
        <w:i w:val="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C12" w:rsidRDefault="00747C12">
      <w:r>
        <w:separator/>
      </w:r>
    </w:p>
  </w:footnote>
  <w:footnote w:type="continuationSeparator" w:id="1">
    <w:p w:rsidR="00747C12" w:rsidRDefault="00747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9A" w:rsidRPr="00D703E6" w:rsidRDefault="00A15A1F" w:rsidP="00901D9A">
    <w:pPr>
      <w:ind w:left="1416" w:firstLine="708"/>
      <w:rPr>
        <w:b w:val="0"/>
        <w:i w:val="0"/>
        <w:sz w:val="20"/>
      </w:rPr>
    </w:pPr>
    <w:r w:rsidRPr="00D703E6">
      <w:rPr>
        <w:b w:val="0"/>
        <w:i w:val="0"/>
        <w:sz w:val="20"/>
      </w:rPr>
      <w:object w:dxaOrig="1255" w:dyaOrig="1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5.25pt" o:ole="" fillcolor="window">
          <v:imagedata r:id="rId1" o:title=""/>
        </v:shape>
        <o:OLEObject Type="Embed" ProgID="MSDraw" ShapeID="_x0000_i1025" DrawAspect="Content" ObjectID="_1551183191" r:id="rId2">
          <o:FieldCodes>\* MERGEFORMAT</o:FieldCodes>
        </o:OLEObject>
      </w:object>
    </w:r>
  </w:p>
  <w:p w:rsidR="00F21EDF" w:rsidRDefault="00F21EDF">
    <w:pPr>
      <w:rPr>
        <w:sz w:val="52"/>
      </w:rPr>
    </w:pPr>
    <w:r w:rsidRPr="00D703E6">
      <w:rPr>
        <w:rFonts w:ascii="Kunstler Script" w:hAnsi="Kunstler Script"/>
        <w:b w:val="0"/>
        <w:i w:val="0"/>
        <w:sz w:val="72"/>
      </w:rPr>
      <w:t>Ministero dell’Interno</w:t>
    </w:r>
    <w:r w:rsidR="00901D9A">
      <w:object w:dxaOrig="3203" w:dyaOrig="466">
        <v:shape id="_x0000_i1026" type="#_x0000_t75" style="width:125.25pt;height:18.75pt" o:ole="" fillcolor="window">
          <v:imagedata r:id="rId3" o:title=""/>
        </v:shape>
        <o:OLEObject Type="Embed" ProgID="Word.Picture.8" ShapeID="_x0000_i1026" DrawAspect="Content" ObjectID="_1551183192" r:id="rId4"/>
      </w:object>
    </w:r>
  </w:p>
  <w:p w:rsidR="00F21EDF" w:rsidRDefault="00A0061E">
    <w:pPr>
      <w:pStyle w:val="Intestazione"/>
      <w:rPr>
        <w:b w:val="0"/>
        <w:i w:val="0"/>
        <w:sz w:val="16"/>
      </w:rPr>
    </w:pPr>
    <w:r w:rsidRPr="00A0061E">
      <w:rPr>
        <w:b w:val="0"/>
        <w:i w:val="0"/>
        <w:sz w:val="16"/>
      </w:rPr>
      <w:t>DIPARTIMENTO DELLA PUBBLICA SICUREZZA</w:t>
    </w:r>
  </w:p>
  <w:p w:rsidR="00930954" w:rsidRDefault="00930954">
    <w:pPr>
      <w:pStyle w:val="Intestazione"/>
      <w:rPr>
        <w:b w:val="0"/>
        <w:i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2493"/>
    <w:multiLevelType w:val="hybridMultilevel"/>
    <w:tmpl w:val="A2D2F8CA"/>
    <w:lvl w:ilvl="0" w:tplc="04100001">
      <w:start w:val="1"/>
      <w:numFmt w:val="bullet"/>
      <w:lvlText w:val=""/>
      <w:lvlJc w:val="left"/>
      <w:pPr>
        <w:tabs>
          <w:tab w:val="num" w:pos="1854"/>
        </w:tabs>
        <w:ind w:left="1854" w:hanging="360"/>
      </w:pPr>
      <w:rPr>
        <w:rFonts w:ascii="Symbol" w:hAnsi="Symbol" w:hint="default"/>
      </w:rPr>
    </w:lvl>
    <w:lvl w:ilvl="1" w:tplc="04100003" w:tentative="1">
      <w:start w:val="1"/>
      <w:numFmt w:val="bullet"/>
      <w:lvlText w:val="o"/>
      <w:lvlJc w:val="left"/>
      <w:pPr>
        <w:tabs>
          <w:tab w:val="num" w:pos="2574"/>
        </w:tabs>
        <w:ind w:left="2574" w:hanging="360"/>
      </w:pPr>
      <w:rPr>
        <w:rFonts w:ascii="Courier New" w:hAnsi="Courier New" w:cs="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cs="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cs="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1">
    <w:nsid w:val="0EE4703F"/>
    <w:multiLevelType w:val="hybridMultilevel"/>
    <w:tmpl w:val="C5C227EC"/>
    <w:lvl w:ilvl="0" w:tplc="2968BEDC">
      <w:start w:val="1"/>
      <w:numFmt w:val="bullet"/>
      <w:lvlText w:val=""/>
      <w:lvlJc w:val="left"/>
      <w:pPr>
        <w:tabs>
          <w:tab w:val="num" w:pos="1854"/>
        </w:tabs>
        <w:ind w:left="1854" w:hanging="360"/>
      </w:pPr>
      <w:rPr>
        <w:rFonts w:ascii="Symbol" w:hAnsi="Symbol" w:hint="default"/>
      </w:rPr>
    </w:lvl>
    <w:lvl w:ilvl="1" w:tplc="AC26D56E" w:tentative="1">
      <w:start w:val="1"/>
      <w:numFmt w:val="bullet"/>
      <w:lvlText w:val="o"/>
      <w:lvlJc w:val="left"/>
      <w:pPr>
        <w:tabs>
          <w:tab w:val="num" w:pos="2574"/>
        </w:tabs>
        <w:ind w:left="2574" w:hanging="360"/>
      </w:pPr>
      <w:rPr>
        <w:rFonts w:ascii="Courier New" w:hAnsi="Courier New" w:cs="Courier New" w:hint="default"/>
      </w:rPr>
    </w:lvl>
    <w:lvl w:ilvl="2" w:tplc="9206950A" w:tentative="1">
      <w:start w:val="1"/>
      <w:numFmt w:val="bullet"/>
      <w:lvlText w:val=""/>
      <w:lvlJc w:val="left"/>
      <w:pPr>
        <w:tabs>
          <w:tab w:val="num" w:pos="3294"/>
        </w:tabs>
        <w:ind w:left="3294" w:hanging="360"/>
      </w:pPr>
      <w:rPr>
        <w:rFonts w:ascii="Wingdings" w:hAnsi="Wingdings" w:hint="default"/>
      </w:rPr>
    </w:lvl>
    <w:lvl w:ilvl="3" w:tplc="346EDE84" w:tentative="1">
      <w:start w:val="1"/>
      <w:numFmt w:val="bullet"/>
      <w:lvlText w:val=""/>
      <w:lvlJc w:val="left"/>
      <w:pPr>
        <w:tabs>
          <w:tab w:val="num" w:pos="4014"/>
        </w:tabs>
        <w:ind w:left="4014" w:hanging="360"/>
      </w:pPr>
      <w:rPr>
        <w:rFonts w:ascii="Symbol" w:hAnsi="Symbol" w:hint="default"/>
      </w:rPr>
    </w:lvl>
    <w:lvl w:ilvl="4" w:tplc="FA0E8E52" w:tentative="1">
      <w:start w:val="1"/>
      <w:numFmt w:val="bullet"/>
      <w:lvlText w:val="o"/>
      <w:lvlJc w:val="left"/>
      <w:pPr>
        <w:tabs>
          <w:tab w:val="num" w:pos="4734"/>
        </w:tabs>
        <w:ind w:left="4734" w:hanging="360"/>
      </w:pPr>
      <w:rPr>
        <w:rFonts w:ascii="Courier New" w:hAnsi="Courier New" w:cs="Courier New" w:hint="default"/>
      </w:rPr>
    </w:lvl>
    <w:lvl w:ilvl="5" w:tplc="6E3E98EA" w:tentative="1">
      <w:start w:val="1"/>
      <w:numFmt w:val="bullet"/>
      <w:lvlText w:val=""/>
      <w:lvlJc w:val="left"/>
      <w:pPr>
        <w:tabs>
          <w:tab w:val="num" w:pos="5454"/>
        </w:tabs>
        <w:ind w:left="5454" w:hanging="360"/>
      </w:pPr>
      <w:rPr>
        <w:rFonts w:ascii="Wingdings" w:hAnsi="Wingdings" w:hint="default"/>
      </w:rPr>
    </w:lvl>
    <w:lvl w:ilvl="6" w:tplc="E3A25A38" w:tentative="1">
      <w:start w:val="1"/>
      <w:numFmt w:val="bullet"/>
      <w:lvlText w:val=""/>
      <w:lvlJc w:val="left"/>
      <w:pPr>
        <w:tabs>
          <w:tab w:val="num" w:pos="6174"/>
        </w:tabs>
        <w:ind w:left="6174" w:hanging="360"/>
      </w:pPr>
      <w:rPr>
        <w:rFonts w:ascii="Symbol" w:hAnsi="Symbol" w:hint="default"/>
      </w:rPr>
    </w:lvl>
    <w:lvl w:ilvl="7" w:tplc="6D7A4E66" w:tentative="1">
      <w:start w:val="1"/>
      <w:numFmt w:val="bullet"/>
      <w:lvlText w:val="o"/>
      <w:lvlJc w:val="left"/>
      <w:pPr>
        <w:tabs>
          <w:tab w:val="num" w:pos="6894"/>
        </w:tabs>
        <w:ind w:left="6894" w:hanging="360"/>
      </w:pPr>
      <w:rPr>
        <w:rFonts w:ascii="Courier New" w:hAnsi="Courier New" w:cs="Courier New" w:hint="default"/>
      </w:rPr>
    </w:lvl>
    <w:lvl w:ilvl="8" w:tplc="17BC034A" w:tentative="1">
      <w:start w:val="1"/>
      <w:numFmt w:val="bullet"/>
      <w:lvlText w:val=""/>
      <w:lvlJc w:val="left"/>
      <w:pPr>
        <w:tabs>
          <w:tab w:val="num" w:pos="7614"/>
        </w:tabs>
        <w:ind w:left="7614" w:hanging="360"/>
      </w:pPr>
      <w:rPr>
        <w:rFonts w:ascii="Wingdings" w:hAnsi="Wingdings" w:hint="default"/>
      </w:rPr>
    </w:lvl>
  </w:abstractNum>
  <w:abstractNum w:abstractNumId="2">
    <w:nsid w:val="1B8A2184"/>
    <w:multiLevelType w:val="hybridMultilevel"/>
    <w:tmpl w:val="134E0400"/>
    <w:lvl w:ilvl="0" w:tplc="04100001">
      <w:start w:val="1"/>
      <w:numFmt w:val="bullet"/>
      <w:lvlText w:val=""/>
      <w:lvlJc w:val="left"/>
      <w:pPr>
        <w:tabs>
          <w:tab w:val="num" w:pos="1155"/>
        </w:tabs>
        <w:ind w:left="1155" w:hanging="360"/>
      </w:pPr>
      <w:rPr>
        <w:rFonts w:ascii="Symbol" w:hAnsi="Symbol" w:hint="default"/>
      </w:rPr>
    </w:lvl>
    <w:lvl w:ilvl="1" w:tplc="04100003" w:tentative="1">
      <w:start w:val="1"/>
      <w:numFmt w:val="bullet"/>
      <w:lvlText w:val="o"/>
      <w:lvlJc w:val="left"/>
      <w:pPr>
        <w:tabs>
          <w:tab w:val="num" w:pos="1875"/>
        </w:tabs>
        <w:ind w:left="1875" w:hanging="360"/>
      </w:pPr>
      <w:rPr>
        <w:rFonts w:ascii="Courier New" w:hAnsi="Courier New" w:cs="Courier New" w:hint="default"/>
      </w:rPr>
    </w:lvl>
    <w:lvl w:ilvl="2" w:tplc="04100005" w:tentative="1">
      <w:start w:val="1"/>
      <w:numFmt w:val="bullet"/>
      <w:lvlText w:val=""/>
      <w:lvlJc w:val="left"/>
      <w:pPr>
        <w:tabs>
          <w:tab w:val="num" w:pos="2595"/>
        </w:tabs>
        <w:ind w:left="2595" w:hanging="360"/>
      </w:pPr>
      <w:rPr>
        <w:rFonts w:ascii="Wingdings" w:hAnsi="Wingdings" w:hint="default"/>
      </w:rPr>
    </w:lvl>
    <w:lvl w:ilvl="3" w:tplc="04100001" w:tentative="1">
      <w:start w:val="1"/>
      <w:numFmt w:val="bullet"/>
      <w:lvlText w:val=""/>
      <w:lvlJc w:val="left"/>
      <w:pPr>
        <w:tabs>
          <w:tab w:val="num" w:pos="3315"/>
        </w:tabs>
        <w:ind w:left="3315" w:hanging="360"/>
      </w:pPr>
      <w:rPr>
        <w:rFonts w:ascii="Symbol" w:hAnsi="Symbol" w:hint="default"/>
      </w:rPr>
    </w:lvl>
    <w:lvl w:ilvl="4" w:tplc="04100003" w:tentative="1">
      <w:start w:val="1"/>
      <w:numFmt w:val="bullet"/>
      <w:lvlText w:val="o"/>
      <w:lvlJc w:val="left"/>
      <w:pPr>
        <w:tabs>
          <w:tab w:val="num" w:pos="4035"/>
        </w:tabs>
        <w:ind w:left="4035" w:hanging="360"/>
      </w:pPr>
      <w:rPr>
        <w:rFonts w:ascii="Courier New" w:hAnsi="Courier New" w:cs="Courier New" w:hint="default"/>
      </w:rPr>
    </w:lvl>
    <w:lvl w:ilvl="5" w:tplc="04100005" w:tentative="1">
      <w:start w:val="1"/>
      <w:numFmt w:val="bullet"/>
      <w:lvlText w:val=""/>
      <w:lvlJc w:val="left"/>
      <w:pPr>
        <w:tabs>
          <w:tab w:val="num" w:pos="4755"/>
        </w:tabs>
        <w:ind w:left="4755" w:hanging="360"/>
      </w:pPr>
      <w:rPr>
        <w:rFonts w:ascii="Wingdings" w:hAnsi="Wingdings" w:hint="default"/>
      </w:rPr>
    </w:lvl>
    <w:lvl w:ilvl="6" w:tplc="04100001" w:tentative="1">
      <w:start w:val="1"/>
      <w:numFmt w:val="bullet"/>
      <w:lvlText w:val=""/>
      <w:lvlJc w:val="left"/>
      <w:pPr>
        <w:tabs>
          <w:tab w:val="num" w:pos="5475"/>
        </w:tabs>
        <w:ind w:left="5475" w:hanging="360"/>
      </w:pPr>
      <w:rPr>
        <w:rFonts w:ascii="Symbol" w:hAnsi="Symbol" w:hint="default"/>
      </w:rPr>
    </w:lvl>
    <w:lvl w:ilvl="7" w:tplc="04100003" w:tentative="1">
      <w:start w:val="1"/>
      <w:numFmt w:val="bullet"/>
      <w:lvlText w:val="o"/>
      <w:lvlJc w:val="left"/>
      <w:pPr>
        <w:tabs>
          <w:tab w:val="num" w:pos="6195"/>
        </w:tabs>
        <w:ind w:left="6195" w:hanging="360"/>
      </w:pPr>
      <w:rPr>
        <w:rFonts w:ascii="Courier New" w:hAnsi="Courier New" w:cs="Courier New" w:hint="default"/>
      </w:rPr>
    </w:lvl>
    <w:lvl w:ilvl="8" w:tplc="04100005" w:tentative="1">
      <w:start w:val="1"/>
      <w:numFmt w:val="bullet"/>
      <w:lvlText w:val=""/>
      <w:lvlJc w:val="left"/>
      <w:pPr>
        <w:tabs>
          <w:tab w:val="num" w:pos="6915"/>
        </w:tabs>
        <w:ind w:left="6915" w:hanging="360"/>
      </w:pPr>
      <w:rPr>
        <w:rFonts w:ascii="Wingdings" w:hAnsi="Wingdings" w:hint="default"/>
      </w:rPr>
    </w:lvl>
  </w:abstractNum>
  <w:abstractNum w:abstractNumId="3">
    <w:nsid w:val="3513614D"/>
    <w:multiLevelType w:val="hybridMultilevel"/>
    <w:tmpl w:val="283289C0"/>
    <w:lvl w:ilvl="0" w:tplc="6B5870C6">
      <w:start w:val="1"/>
      <w:numFmt w:val="lowerLetter"/>
      <w:lvlText w:val="%1)"/>
      <w:lvlJc w:val="left"/>
      <w:pPr>
        <w:tabs>
          <w:tab w:val="num" w:pos="915"/>
        </w:tabs>
        <w:ind w:left="91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4CB92639"/>
    <w:multiLevelType w:val="hybridMultilevel"/>
    <w:tmpl w:val="BFB2B1B0"/>
    <w:lvl w:ilvl="0" w:tplc="2B28EDCE">
      <w:start w:val="1"/>
      <w:numFmt w:val="lowerLetter"/>
      <w:lvlText w:val="%1)"/>
      <w:lvlJc w:val="left"/>
      <w:pPr>
        <w:tabs>
          <w:tab w:val="num" w:pos="1158"/>
        </w:tabs>
        <w:ind w:left="1158" w:hanging="450"/>
      </w:pPr>
      <w:rPr>
        <w:rFonts w:hint="default"/>
        <w:b w:val="0"/>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5">
    <w:nsid w:val="592B0967"/>
    <w:multiLevelType w:val="hybridMultilevel"/>
    <w:tmpl w:val="EBA02216"/>
    <w:lvl w:ilvl="0" w:tplc="04100001">
      <w:start w:val="1"/>
      <w:numFmt w:val="bullet"/>
      <w:lvlText w:val=""/>
      <w:lvlJc w:val="left"/>
      <w:pPr>
        <w:tabs>
          <w:tab w:val="num" w:pos="1854"/>
        </w:tabs>
        <w:ind w:left="1854" w:hanging="360"/>
      </w:pPr>
      <w:rPr>
        <w:rFonts w:ascii="Symbol" w:hAnsi="Symbol" w:hint="default"/>
      </w:rPr>
    </w:lvl>
    <w:lvl w:ilvl="1" w:tplc="04100003" w:tentative="1">
      <w:start w:val="1"/>
      <w:numFmt w:val="bullet"/>
      <w:lvlText w:val="o"/>
      <w:lvlJc w:val="left"/>
      <w:pPr>
        <w:tabs>
          <w:tab w:val="num" w:pos="2574"/>
        </w:tabs>
        <w:ind w:left="2574" w:hanging="360"/>
      </w:pPr>
      <w:rPr>
        <w:rFonts w:ascii="Courier New" w:hAnsi="Courier New" w:cs="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cs="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cs="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6">
    <w:nsid w:val="5B063CDD"/>
    <w:multiLevelType w:val="hybridMultilevel"/>
    <w:tmpl w:val="42622AA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nsid w:val="617B01A7"/>
    <w:multiLevelType w:val="hybridMultilevel"/>
    <w:tmpl w:val="ED300A82"/>
    <w:lvl w:ilvl="0" w:tplc="BF3ACFA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6B2A776F"/>
    <w:multiLevelType w:val="hybridMultilevel"/>
    <w:tmpl w:val="2D28DBC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C664AD1"/>
    <w:multiLevelType w:val="hybridMultilevel"/>
    <w:tmpl w:val="ECDE9AD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7"/>
  </w:num>
  <w:num w:numId="6">
    <w:abstractNumId w:val="5"/>
  </w:num>
  <w:num w:numId="7">
    <w:abstractNumId w:val="3"/>
  </w:num>
  <w:num w:numId="8">
    <w:abstractNumId w:val="4"/>
  </w:num>
  <w:num w:numId="9">
    <w:abstractNumId w:val="9"/>
  </w:num>
  <w:num w:numId="10">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8"/>
  </w:hdrShapeDefaults>
  <w:footnotePr>
    <w:footnote w:id="0"/>
    <w:footnote w:id="1"/>
  </w:footnotePr>
  <w:endnotePr>
    <w:endnote w:id="0"/>
    <w:endnote w:id="1"/>
  </w:endnotePr>
  <w:compat/>
  <w:rsids>
    <w:rsidRoot w:val="00F21EDF"/>
    <w:rsid w:val="00000327"/>
    <w:rsid w:val="00016E5F"/>
    <w:rsid w:val="00027A7E"/>
    <w:rsid w:val="00030EDB"/>
    <w:rsid w:val="00031137"/>
    <w:rsid w:val="00036D74"/>
    <w:rsid w:val="00041AE2"/>
    <w:rsid w:val="0004331A"/>
    <w:rsid w:val="00043578"/>
    <w:rsid w:val="00043B41"/>
    <w:rsid w:val="00044283"/>
    <w:rsid w:val="00051604"/>
    <w:rsid w:val="0005364E"/>
    <w:rsid w:val="0006101A"/>
    <w:rsid w:val="00061033"/>
    <w:rsid w:val="000610B2"/>
    <w:rsid w:val="00063E9E"/>
    <w:rsid w:val="00075752"/>
    <w:rsid w:val="000764BA"/>
    <w:rsid w:val="00080CA5"/>
    <w:rsid w:val="00082B52"/>
    <w:rsid w:val="00091560"/>
    <w:rsid w:val="000A069C"/>
    <w:rsid w:val="000A176E"/>
    <w:rsid w:val="000A65E0"/>
    <w:rsid w:val="000A749D"/>
    <w:rsid w:val="000B55B7"/>
    <w:rsid w:val="000B693F"/>
    <w:rsid w:val="000C0020"/>
    <w:rsid w:val="000C3857"/>
    <w:rsid w:val="000C4B0A"/>
    <w:rsid w:val="000E1523"/>
    <w:rsid w:val="000E1BE7"/>
    <w:rsid w:val="000E23AC"/>
    <w:rsid w:val="000E3F34"/>
    <w:rsid w:val="000E648C"/>
    <w:rsid w:val="000F29BB"/>
    <w:rsid w:val="000F3C38"/>
    <w:rsid w:val="000F4D1D"/>
    <w:rsid w:val="00100060"/>
    <w:rsid w:val="0010405E"/>
    <w:rsid w:val="0010593B"/>
    <w:rsid w:val="001103EA"/>
    <w:rsid w:val="001115A5"/>
    <w:rsid w:val="0011226E"/>
    <w:rsid w:val="00123125"/>
    <w:rsid w:val="0012600C"/>
    <w:rsid w:val="00141B9F"/>
    <w:rsid w:val="001425A6"/>
    <w:rsid w:val="0014292B"/>
    <w:rsid w:val="001459C8"/>
    <w:rsid w:val="00152E89"/>
    <w:rsid w:val="00153E7B"/>
    <w:rsid w:val="00156D39"/>
    <w:rsid w:val="00157BAC"/>
    <w:rsid w:val="0016218D"/>
    <w:rsid w:val="0016319A"/>
    <w:rsid w:val="001646AF"/>
    <w:rsid w:val="00167681"/>
    <w:rsid w:val="0017071D"/>
    <w:rsid w:val="0017649C"/>
    <w:rsid w:val="00184E3F"/>
    <w:rsid w:val="001860AB"/>
    <w:rsid w:val="00187028"/>
    <w:rsid w:val="001941C6"/>
    <w:rsid w:val="001A095F"/>
    <w:rsid w:val="001A2A69"/>
    <w:rsid w:val="001A4F31"/>
    <w:rsid w:val="001C1B23"/>
    <w:rsid w:val="001C2112"/>
    <w:rsid w:val="001D0ACE"/>
    <w:rsid w:val="001D20FB"/>
    <w:rsid w:val="001E1539"/>
    <w:rsid w:val="001E31D4"/>
    <w:rsid w:val="001F1D47"/>
    <w:rsid w:val="001F2721"/>
    <w:rsid w:val="001F6BA4"/>
    <w:rsid w:val="00207CA8"/>
    <w:rsid w:val="00210A43"/>
    <w:rsid w:val="00222DD2"/>
    <w:rsid w:val="00226243"/>
    <w:rsid w:val="00244E21"/>
    <w:rsid w:val="0025271A"/>
    <w:rsid w:val="002536BE"/>
    <w:rsid w:val="00253973"/>
    <w:rsid w:val="00254408"/>
    <w:rsid w:val="00256BE8"/>
    <w:rsid w:val="00272345"/>
    <w:rsid w:val="00280F87"/>
    <w:rsid w:val="002870A6"/>
    <w:rsid w:val="00292C86"/>
    <w:rsid w:val="002A12C4"/>
    <w:rsid w:val="002A1D63"/>
    <w:rsid w:val="002A1DE6"/>
    <w:rsid w:val="002A28F3"/>
    <w:rsid w:val="002A59A4"/>
    <w:rsid w:val="002B2422"/>
    <w:rsid w:val="002B5358"/>
    <w:rsid w:val="002C35F7"/>
    <w:rsid w:val="002C5B0F"/>
    <w:rsid w:val="002C5D75"/>
    <w:rsid w:val="002C6DD2"/>
    <w:rsid w:val="002D2897"/>
    <w:rsid w:val="002E2FAD"/>
    <w:rsid w:val="002E41F7"/>
    <w:rsid w:val="002E62E1"/>
    <w:rsid w:val="002E66EE"/>
    <w:rsid w:val="002F12EB"/>
    <w:rsid w:val="002F3385"/>
    <w:rsid w:val="002F51A8"/>
    <w:rsid w:val="0030588C"/>
    <w:rsid w:val="00305892"/>
    <w:rsid w:val="003068DC"/>
    <w:rsid w:val="00306DED"/>
    <w:rsid w:val="00311104"/>
    <w:rsid w:val="0031137A"/>
    <w:rsid w:val="00313277"/>
    <w:rsid w:val="00313CD5"/>
    <w:rsid w:val="00334B38"/>
    <w:rsid w:val="003362BF"/>
    <w:rsid w:val="0034433B"/>
    <w:rsid w:val="0034640C"/>
    <w:rsid w:val="00346E17"/>
    <w:rsid w:val="003476EA"/>
    <w:rsid w:val="00352F95"/>
    <w:rsid w:val="003555B1"/>
    <w:rsid w:val="00357816"/>
    <w:rsid w:val="00357E7F"/>
    <w:rsid w:val="00370A0A"/>
    <w:rsid w:val="00390940"/>
    <w:rsid w:val="00397B07"/>
    <w:rsid w:val="003A13DA"/>
    <w:rsid w:val="003A3068"/>
    <w:rsid w:val="003A4773"/>
    <w:rsid w:val="003A593C"/>
    <w:rsid w:val="003B386F"/>
    <w:rsid w:val="003C183A"/>
    <w:rsid w:val="003D1164"/>
    <w:rsid w:val="003D2725"/>
    <w:rsid w:val="003E1E84"/>
    <w:rsid w:val="003E429B"/>
    <w:rsid w:val="003F01F3"/>
    <w:rsid w:val="003F3524"/>
    <w:rsid w:val="003F5034"/>
    <w:rsid w:val="003F5CC8"/>
    <w:rsid w:val="00400F6B"/>
    <w:rsid w:val="0040208D"/>
    <w:rsid w:val="00402C21"/>
    <w:rsid w:val="0040574B"/>
    <w:rsid w:val="0041034D"/>
    <w:rsid w:val="00412A53"/>
    <w:rsid w:val="0041579E"/>
    <w:rsid w:val="00424F4C"/>
    <w:rsid w:val="0043007A"/>
    <w:rsid w:val="00431B20"/>
    <w:rsid w:val="00432D90"/>
    <w:rsid w:val="00433B6A"/>
    <w:rsid w:val="00437680"/>
    <w:rsid w:val="00437824"/>
    <w:rsid w:val="00441A76"/>
    <w:rsid w:val="004512B3"/>
    <w:rsid w:val="00451C0C"/>
    <w:rsid w:val="00452881"/>
    <w:rsid w:val="00455E42"/>
    <w:rsid w:val="00460F02"/>
    <w:rsid w:val="0046647F"/>
    <w:rsid w:val="00474702"/>
    <w:rsid w:val="00480324"/>
    <w:rsid w:val="00491E08"/>
    <w:rsid w:val="00493258"/>
    <w:rsid w:val="00494689"/>
    <w:rsid w:val="00496261"/>
    <w:rsid w:val="004A0997"/>
    <w:rsid w:val="004A0FC9"/>
    <w:rsid w:val="004A10A5"/>
    <w:rsid w:val="004A1AEF"/>
    <w:rsid w:val="004A1BB4"/>
    <w:rsid w:val="004A70B9"/>
    <w:rsid w:val="004B1EEC"/>
    <w:rsid w:val="004B402F"/>
    <w:rsid w:val="004C10FF"/>
    <w:rsid w:val="004C169B"/>
    <w:rsid w:val="004C643C"/>
    <w:rsid w:val="004D3371"/>
    <w:rsid w:val="004D79C9"/>
    <w:rsid w:val="004F15B4"/>
    <w:rsid w:val="004F7CBE"/>
    <w:rsid w:val="00500B24"/>
    <w:rsid w:val="005057AE"/>
    <w:rsid w:val="005077BF"/>
    <w:rsid w:val="005277F1"/>
    <w:rsid w:val="005279D2"/>
    <w:rsid w:val="00531FAE"/>
    <w:rsid w:val="005425D3"/>
    <w:rsid w:val="005451A4"/>
    <w:rsid w:val="00551CED"/>
    <w:rsid w:val="005534B3"/>
    <w:rsid w:val="00555448"/>
    <w:rsid w:val="005568C2"/>
    <w:rsid w:val="005743D1"/>
    <w:rsid w:val="00581773"/>
    <w:rsid w:val="005838EB"/>
    <w:rsid w:val="00584B85"/>
    <w:rsid w:val="00590B97"/>
    <w:rsid w:val="005A2773"/>
    <w:rsid w:val="005A4EAB"/>
    <w:rsid w:val="005A786C"/>
    <w:rsid w:val="005B3C5A"/>
    <w:rsid w:val="005B4F15"/>
    <w:rsid w:val="005C6AE1"/>
    <w:rsid w:val="005D275E"/>
    <w:rsid w:val="005D5002"/>
    <w:rsid w:val="005D569D"/>
    <w:rsid w:val="005D77CE"/>
    <w:rsid w:val="005E4A88"/>
    <w:rsid w:val="005E7913"/>
    <w:rsid w:val="005F3936"/>
    <w:rsid w:val="005F4D5D"/>
    <w:rsid w:val="00603970"/>
    <w:rsid w:val="006058D2"/>
    <w:rsid w:val="0060693A"/>
    <w:rsid w:val="00606E0F"/>
    <w:rsid w:val="00611492"/>
    <w:rsid w:val="00647895"/>
    <w:rsid w:val="00677DA1"/>
    <w:rsid w:val="00677FCB"/>
    <w:rsid w:val="00680221"/>
    <w:rsid w:val="00680E98"/>
    <w:rsid w:val="00687F28"/>
    <w:rsid w:val="006A0538"/>
    <w:rsid w:val="006A142E"/>
    <w:rsid w:val="006A21CD"/>
    <w:rsid w:val="006A573B"/>
    <w:rsid w:val="006A615F"/>
    <w:rsid w:val="006A7431"/>
    <w:rsid w:val="006B133E"/>
    <w:rsid w:val="006B2367"/>
    <w:rsid w:val="006B37C7"/>
    <w:rsid w:val="006C7727"/>
    <w:rsid w:val="006D6AA1"/>
    <w:rsid w:val="006E0C65"/>
    <w:rsid w:val="006F0883"/>
    <w:rsid w:val="006F30B4"/>
    <w:rsid w:val="00704293"/>
    <w:rsid w:val="007055CB"/>
    <w:rsid w:val="00711FC1"/>
    <w:rsid w:val="007144F2"/>
    <w:rsid w:val="00715732"/>
    <w:rsid w:val="0071676D"/>
    <w:rsid w:val="007248C3"/>
    <w:rsid w:val="00727B92"/>
    <w:rsid w:val="00741126"/>
    <w:rsid w:val="007416D8"/>
    <w:rsid w:val="007459F8"/>
    <w:rsid w:val="00746CF5"/>
    <w:rsid w:val="00747890"/>
    <w:rsid w:val="00747C12"/>
    <w:rsid w:val="00747EAB"/>
    <w:rsid w:val="007546BE"/>
    <w:rsid w:val="00754CE1"/>
    <w:rsid w:val="00763F5E"/>
    <w:rsid w:val="0076420D"/>
    <w:rsid w:val="00770404"/>
    <w:rsid w:val="007757DF"/>
    <w:rsid w:val="00775B25"/>
    <w:rsid w:val="00792FBB"/>
    <w:rsid w:val="00796031"/>
    <w:rsid w:val="007B2CEF"/>
    <w:rsid w:val="007B4BDD"/>
    <w:rsid w:val="007B7698"/>
    <w:rsid w:val="007C12C4"/>
    <w:rsid w:val="007D5E14"/>
    <w:rsid w:val="007E0C70"/>
    <w:rsid w:val="007E1426"/>
    <w:rsid w:val="007F2379"/>
    <w:rsid w:val="007F7C8F"/>
    <w:rsid w:val="00802683"/>
    <w:rsid w:val="00803388"/>
    <w:rsid w:val="008075E9"/>
    <w:rsid w:val="00807633"/>
    <w:rsid w:val="00811179"/>
    <w:rsid w:val="0081344C"/>
    <w:rsid w:val="00817C9D"/>
    <w:rsid w:val="00821C10"/>
    <w:rsid w:val="0082786B"/>
    <w:rsid w:val="00827D05"/>
    <w:rsid w:val="0083425E"/>
    <w:rsid w:val="00841256"/>
    <w:rsid w:val="00854768"/>
    <w:rsid w:val="00857A52"/>
    <w:rsid w:val="00860855"/>
    <w:rsid w:val="008608A1"/>
    <w:rsid w:val="00863BD5"/>
    <w:rsid w:val="008658EE"/>
    <w:rsid w:val="008712C7"/>
    <w:rsid w:val="0087175A"/>
    <w:rsid w:val="00873271"/>
    <w:rsid w:val="008743AC"/>
    <w:rsid w:val="008752C2"/>
    <w:rsid w:val="00877966"/>
    <w:rsid w:val="008846C0"/>
    <w:rsid w:val="008851BD"/>
    <w:rsid w:val="00886E83"/>
    <w:rsid w:val="0089372A"/>
    <w:rsid w:val="00895076"/>
    <w:rsid w:val="008A2D76"/>
    <w:rsid w:val="008A364B"/>
    <w:rsid w:val="008A645C"/>
    <w:rsid w:val="008A7EE6"/>
    <w:rsid w:val="008B10EF"/>
    <w:rsid w:val="008B2ABD"/>
    <w:rsid w:val="008B3D0E"/>
    <w:rsid w:val="008B6388"/>
    <w:rsid w:val="008B6DD0"/>
    <w:rsid w:val="008B7772"/>
    <w:rsid w:val="008C6BF6"/>
    <w:rsid w:val="008D376B"/>
    <w:rsid w:val="008D6929"/>
    <w:rsid w:val="008D7F3C"/>
    <w:rsid w:val="008E6994"/>
    <w:rsid w:val="00900FBD"/>
    <w:rsid w:val="00901D9A"/>
    <w:rsid w:val="00902AA8"/>
    <w:rsid w:val="0091334C"/>
    <w:rsid w:val="00915933"/>
    <w:rsid w:val="0092049A"/>
    <w:rsid w:val="00926B48"/>
    <w:rsid w:val="00930954"/>
    <w:rsid w:val="0093340B"/>
    <w:rsid w:val="0093504C"/>
    <w:rsid w:val="00937407"/>
    <w:rsid w:val="00950C53"/>
    <w:rsid w:val="00955C98"/>
    <w:rsid w:val="00955FDD"/>
    <w:rsid w:val="0096510F"/>
    <w:rsid w:val="0097358F"/>
    <w:rsid w:val="00974471"/>
    <w:rsid w:val="00974FEB"/>
    <w:rsid w:val="0098790E"/>
    <w:rsid w:val="0099406F"/>
    <w:rsid w:val="009A02D7"/>
    <w:rsid w:val="009A4101"/>
    <w:rsid w:val="009B081F"/>
    <w:rsid w:val="009B689C"/>
    <w:rsid w:val="009B6D05"/>
    <w:rsid w:val="009C2BAE"/>
    <w:rsid w:val="009D134B"/>
    <w:rsid w:val="009D175E"/>
    <w:rsid w:val="009D69DC"/>
    <w:rsid w:val="009E1809"/>
    <w:rsid w:val="009E40DB"/>
    <w:rsid w:val="009F6D8E"/>
    <w:rsid w:val="00A0061E"/>
    <w:rsid w:val="00A05B02"/>
    <w:rsid w:val="00A15A1F"/>
    <w:rsid w:val="00A30E8D"/>
    <w:rsid w:val="00A37526"/>
    <w:rsid w:val="00A56F68"/>
    <w:rsid w:val="00A64347"/>
    <w:rsid w:val="00A6522C"/>
    <w:rsid w:val="00A66B99"/>
    <w:rsid w:val="00A70479"/>
    <w:rsid w:val="00A711A9"/>
    <w:rsid w:val="00A77ED4"/>
    <w:rsid w:val="00A801C7"/>
    <w:rsid w:val="00A80C13"/>
    <w:rsid w:val="00A816D3"/>
    <w:rsid w:val="00A833F2"/>
    <w:rsid w:val="00A8530A"/>
    <w:rsid w:val="00A9087D"/>
    <w:rsid w:val="00A93B89"/>
    <w:rsid w:val="00A9569D"/>
    <w:rsid w:val="00A97927"/>
    <w:rsid w:val="00AA2F74"/>
    <w:rsid w:val="00AA5D0C"/>
    <w:rsid w:val="00AB25CB"/>
    <w:rsid w:val="00AB2CC5"/>
    <w:rsid w:val="00AB7160"/>
    <w:rsid w:val="00AC383C"/>
    <w:rsid w:val="00AC3A8E"/>
    <w:rsid w:val="00AC5128"/>
    <w:rsid w:val="00AC66AD"/>
    <w:rsid w:val="00AC7AE8"/>
    <w:rsid w:val="00AD090A"/>
    <w:rsid w:val="00AD658C"/>
    <w:rsid w:val="00AD71AB"/>
    <w:rsid w:val="00AD7F4A"/>
    <w:rsid w:val="00AE1898"/>
    <w:rsid w:val="00AE1C0E"/>
    <w:rsid w:val="00AE64E5"/>
    <w:rsid w:val="00AF2DB5"/>
    <w:rsid w:val="00AF31E2"/>
    <w:rsid w:val="00B027AC"/>
    <w:rsid w:val="00B05707"/>
    <w:rsid w:val="00B1100C"/>
    <w:rsid w:val="00B125A2"/>
    <w:rsid w:val="00B1520D"/>
    <w:rsid w:val="00B21BB6"/>
    <w:rsid w:val="00B21C41"/>
    <w:rsid w:val="00B2214A"/>
    <w:rsid w:val="00B2302F"/>
    <w:rsid w:val="00B2386C"/>
    <w:rsid w:val="00B24A1D"/>
    <w:rsid w:val="00B467F9"/>
    <w:rsid w:val="00B46B6F"/>
    <w:rsid w:val="00B510F7"/>
    <w:rsid w:val="00B5388E"/>
    <w:rsid w:val="00B53B81"/>
    <w:rsid w:val="00B613EE"/>
    <w:rsid w:val="00B649A3"/>
    <w:rsid w:val="00B650A5"/>
    <w:rsid w:val="00B72F0E"/>
    <w:rsid w:val="00B75D8E"/>
    <w:rsid w:val="00B76D9F"/>
    <w:rsid w:val="00B81609"/>
    <w:rsid w:val="00B852A9"/>
    <w:rsid w:val="00B85C36"/>
    <w:rsid w:val="00B90DCF"/>
    <w:rsid w:val="00B944C2"/>
    <w:rsid w:val="00BA0B2E"/>
    <w:rsid w:val="00BA2BBD"/>
    <w:rsid w:val="00BA6397"/>
    <w:rsid w:val="00BA7F87"/>
    <w:rsid w:val="00BB0C16"/>
    <w:rsid w:val="00BB5A4D"/>
    <w:rsid w:val="00BC27B7"/>
    <w:rsid w:val="00BC43A4"/>
    <w:rsid w:val="00BD4C2F"/>
    <w:rsid w:val="00BD5D21"/>
    <w:rsid w:val="00BD6B7D"/>
    <w:rsid w:val="00BF01B9"/>
    <w:rsid w:val="00BF078B"/>
    <w:rsid w:val="00BF521F"/>
    <w:rsid w:val="00C244C7"/>
    <w:rsid w:val="00C34292"/>
    <w:rsid w:val="00C40EC8"/>
    <w:rsid w:val="00C44A28"/>
    <w:rsid w:val="00C450C0"/>
    <w:rsid w:val="00C45B06"/>
    <w:rsid w:val="00C53A9E"/>
    <w:rsid w:val="00C774BB"/>
    <w:rsid w:val="00C8667E"/>
    <w:rsid w:val="00C96EF0"/>
    <w:rsid w:val="00C972CF"/>
    <w:rsid w:val="00CA2AF5"/>
    <w:rsid w:val="00CB243E"/>
    <w:rsid w:val="00CB2D0B"/>
    <w:rsid w:val="00CB5C54"/>
    <w:rsid w:val="00CC4525"/>
    <w:rsid w:val="00CC48BC"/>
    <w:rsid w:val="00CC6C4A"/>
    <w:rsid w:val="00CC6CF7"/>
    <w:rsid w:val="00CE0F60"/>
    <w:rsid w:val="00CE2472"/>
    <w:rsid w:val="00CE4E17"/>
    <w:rsid w:val="00CE7F81"/>
    <w:rsid w:val="00CF199E"/>
    <w:rsid w:val="00CF3990"/>
    <w:rsid w:val="00CF4573"/>
    <w:rsid w:val="00CF4DEA"/>
    <w:rsid w:val="00CF70AB"/>
    <w:rsid w:val="00D0035F"/>
    <w:rsid w:val="00D052DB"/>
    <w:rsid w:val="00D05BE3"/>
    <w:rsid w:val="00D06731"/>
    <w:rsid w:val="00D17A2B"/>
    <w:rsid w:val="00D21B68"/>
    <w:rsid w:val="00D2426B"/>
    <w:rsid w:val="00D32F4C"/>
    <w:rsid w:val="00D34ECA"/>
    <w:rsid w:val="00D36D02"/>
    <w:rsid w:val="00D45974"/>
    <w:rsid w:val="00D463D4"/>
    <w:rsid w:val="00D62761"/>
    <w:rsid w:val="00D63691"/>
    <w:rsid w:val="00D66C15"/>
    <w:rsid w:val="00D703E6"/>
    <w:rsid w:val="00D72E35"/>
    <w:rsid w:val="00D75B18"/>
    <w:rsid w:val="00D815F8"/>
    <w:rsid w:val="00D8669F"/>
    <w:rsid w:val="00D87168"/>
    <w:rsid w:val="00D93B84"/>
    <w:rsid w:val="00D95889"/>
    <w:rsid w:val="00D9743D"/>
    <w:rsid w:val="00DA2412"/>
    <w:rsid w:val="00DA6D16"/>
    <w:rsid w:val="00DB490C"/>
    <w:rsid w:val="00DC3B6E"/>
    <w:rsid w:val="00DC4B59"/>
    <w:rsid w:val="00DD1ACC"/>
    <w:rsid w:val="00DD68F4"/>
    <w:rsid w:val="00DE06AC"/>
    <w:rsid w:val="00DE6389"/>
    <w:rsid w:val="00DE643B"/>
    <w:rsid w:val="00DF58B1"/>
    <w:rsid w:val="00DF6E4C"/>
    <w:rsid w:val="00E05915"/>
    <w:rsid w:val="00E07638"/>
    <w:rsid w:val="00E07DED"/>
    <w:rsid w:val="00E100D0"/>
    <w:rsid w:val="00E10307"/>
    <w:rsid w:val="00E12004"/>
    <w:rsid w:val="00E209D4"/>
    <w:rsid w:val="00E2250D"/>
    <w:rsid w:val="00E22DF0"/>
    <w:rsid w:val="00E23064"/>
    <w:rsid w:val="00E44DD2"/>
    <w:rsid w:val="00E464E7"/>
    <w:rsid w:val="00E55115"/>
    <w:rsid w:val="00E648D0"/>
    <w:rsid w:val="00E6665B"/>
    <w:rsid w:val="00E7239D"/>
    <w:rsid w:val="00E75DF6"/>
    <w:rsid w:val="00E7776B"/>
    <w:rsid w:val="00E90B82"/>
    <w:rsid w:val="00E95E2C"/>
    <w:rsid w:val="00EA49E8"/>
    <w:rsid w:val="00EA5021"/>
    <w:rsid w:val="00EB38E5"/>
    <w:rsid w:val="00EB5E13"/>
    <w:rsid w:val="00EB6B0B"/>
    <w:rsid w:val="00EB6B33"/>
    <w:rsid w:val="00EB765E"/>
    <w:rsid w:val="00EB76E2"/>
    <w:rsid w:val="00EC0019"/>
    <w:rsid w:val="00EC324F"/>
    <w:rsid w:val="00EC481F"/>
    <w:rsid w:val="00EC7704"/>
    <w:rsid w:val="00ED738E"/>
    <w:rsid w:val="00EE2093"/>
    <w:rsid w:val="00EE21B5"/>
    <w:rsid w:val="00EE25A1"/>
    <w:rsid w:val="00EE2ADA"/>
    <w:rsid w:val="00EF0329"/>
    <w:rsid w:val="00EF39D0"/>
    <w:rsid w:val="00F02F16"/>
    <w:rsid w:val="00F04466"/>
    <w:rsid w:val="00F05E2F"/>
    <w:rsid w:val="00F073D1"/>
    <w:rsid w:val="00F12FFD"/>
    <w:rsid w:val="00F1501C"/>
    <w:rsid w:val="00F17B0A"/>
    <w:rsid w:val="00F219A8"/>
    <w:rsid w:val="00F21EDF"/>
    <w:rsid w:val="00F22C08"/>
    <w:rsid w:val="00F23E91"/>
    <w:rsid w:val="00F264CE"/>
    <w:rsid w:val="00F31E42"/>
    <w:rsid w:val="00F33E78"/>
    <w:rsid w:val="00F35DB6"/>
    <w:rsid w:val="00F367BE"/>
    <w:rsid w:val="00F45E58"/>
    <w:rsid w:val="00F60BAA"/>
    <w:rsid w:val="00F643E7"/>
    <w:rsid w:val="00F64B57"/>
    <w:rsid w:val="00F66737"/>
    <w:rsid w:val="00F72110"/>
    <w:rsid w:val="00F7509C"/>
    <w:rsid w:val="00F774C3"/>
    <w:rsid w:val="00F776FE"/>
    <w:rsid w:val="00F81399"/>
    <w:rsid w:val="00F817CB"/>
    <w:rsid w:val="00F85368"/>
    <w:rsid w:val="00F85886"/>
    <w:rsid w:val="00F8599B"/>
    <w:rsid w:val="00F928A4"/>
    <w:rsid w:val="00F92E8D"/>
    <w:rsid w:val="00FA0824"/>
    <w:rsid w:val="00FA43A8"/>
    <w:rsid w:val="00FA4E97"/>
    <w:rsid w:val="00FB2054"/>
    <w:rsid w:val="00FB2195"/>
    <w:rsid w:val="00FC428E"/>
    <w:rsid w:val="00FC4C92"/>
    <w:rsid w:val="00FE1FE4"/>
    <w:rsid w:val="00FE24EA"/>
    <w:rsid w:val="00FE501F"/>
    <w:rsid w:val="00FE5E3C"/>
    <w:rsid w:val="00FE6BD2"/>
    <w:rsid w:val="00FE77F6"/>
    <w:rsid w:val="00FF18C8"/>
    <w:rsid w:val="00FF6D9C"/>
    <w:rsid w:val="00FF786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283"/>
    <w:rPr>
      <w:b/>
      <w:i/>
      <w:sz w:val="144"/>
      <w:lang w:bidi="he-IL"/>
    </w:rPr>
  </w:style>
  <w:style w:type="paragraph" w:styleId="Titolo1">
    <w:name w:val="heading 1"/>
    <w:basedOn w:val="Normale"/>
    <w:next w:val="Normale"/>
    <w:qFormat/>
    <w:rsid w:val="00044283"/>
    <w:pPr>
      <w:keepNext/>
      <w:ind w:left="1134" w:right="567"/>
      <w:jc w:val="right"/>
      <w:outlineLvl w:val="0"/>
    </w:pPr>
    <w:rPr>
      <w:i w:val="0"/>
      <w:sz w:val="56"/>
    </w:rPr>
  </w:style>
  <w:style w:type="paragraph" w:styleId="Titolo2">
    <w:name w:val="heading 2"/>
    <w:basedOn w:val="Normale"/>
    <w:next w:val="Normale"/>
    <w:qFormat/>
    <w:rsid w:val="00044283"/>
    <w:pPr>
      <w:keepNext/>
      <w:ind w:left="1134" w:right="567"/>
      <w:jc w:val="right"/>
      <w:outlineLvl w:val="1"/>
    </w:pPr>
    <w:rPr>
      <w:i w:val="0"/>
      <w:sz w:val="32"/>
    </w:rPr>
  </w:style>
  <w:style w:type="paragraph" w:styleId="Titolo3">
    <w:name w:val="heading 3"/>
    <w:basedOn w:val="Normale"/>
    <w:next w:val="Normale"/>
    <w:qFormat/>
    <w:rsid w:val="00044283"/>
    <w:pPr>
      <w:keepNext/>
      <w:ind w:left="1134" w:right="567"/>
      <w:jc w:val="center"/>
      <w:outlineLvl w:val="2"/>
    </w:pPr>
    <w:rPr>
      <w:i w:val="0"/>
      <w:sz w:val="28"/>
    </w:rPr>
  </w:style>
  <w:style w:type="paragraph" w:styleId="Titolo4">
    <w:name w:val="heading 4"/>
    <w:basedOn w:val="Normale"/>
    <w:next w:val="Normale"/>
    <w:qFormat/>
    <w:rsid w:val="00044283"/>
    <w:pPr>
      <w:keepNext/>
      <w:outlineLvl w:val="3"/>
    </w:pPr>
    <w:rPr>
      <w:i w:val="0"/>
      <w:sz w:val="26"/>
    </w:rPr>
  </w:style>
  <w:style w:type="paragraph" w:styleId="Titolo5">
    <w:name w:val="heading 5"/>
    <w:basedOn w:val="Normale"/>
    <w:next w:val="Normale"/>
    <w:qFormat/>
    <w:rsid w:val="00044283"/>
    <w:pPr>
      <w:keepNext/>
      <w:outlineLvl w:val="4"/>
    </w:pPr>
    <w:rPr>
      <w:i w:val="0"/>
      <w:sz w:val="28"/>
    </w:rPr>
  </w:style>
  <w:style w:type="paragraph" w:styleId="Titolo6">
    <w:name w:val="heading 6"/>
    <w:basedOn w:val="Normale"/>
    <w:next w:val="Normale"/>
    <w:qFormat/>
    <w:rsid w:val="00044283"/>
    <w:pPr>
      <w:keepNext/>
      <w:ind w:right="567"/>
      <w:jc w:val="both"/>
      <w:outlineLvl w:val="5"/>
    </w:pPr>
    <w:rPr>
      <w:b w:val="0"/>
      <w:i w:val="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rsid w:val="00044283"/>
    <w:rPr>
      <w:rFonts w:ascii="Footlight MT Light" w:hAnsi="Footlight MT Light"/>
      <w:b w:val="0"/>
      <w:sz w:val="28"/>
    </w:rPr>
  </w:style>
  <w:style w:type="paragraph" w:styleId="Corpodeltesto">
    <w:name w:val="Body Text"/>
    <w:basedOn w:val="Normale"/>
    <w:rsid w:val="00044283"/>
    <w:rPr>
      <w:sz w:val="26"/>
    </w:rPr>
  </w:style>
  <w:style w:type="paragraph" w:styleId="Testodelblocco">
    <w:name w:val="Block Text"/>
    <w:basedOn w:val="Normale"/>
    <w:rsid w:val="00044283"/>
    <w:pPr>
      <w:ind w:left="567" w:right="567"/>
      <w:jc w:val="both"/>
    </w:pPr>
    <w:rPr>
      <w:b w:val="0"/>
      <w:i w:val="0"/>
      <w:sz w:val="26"/>
    </w:rPr>
  </w:style>
  <w:style w:type="paragraph" w:styleId="Pidipagina">
    <w:name w:val="footer"/>
    <w:basedOn w:val="Normale"/>
    <w:link w:val="PidipaginaCarattere"/>
    <w:uiPriority w:val="99"/>
    <w:rsid w:val="00044283"/>
    <w:pPr>
      <w:tabs>
        <w:tab w:val="center" w:pos="4819"/>
        <w:tab w:val="right" w:pos="9638"/>
      </w:tabs>
    </w:pPr>
  </w:style>
  <w:style w:type="character" w:styleId="Numeropagina">
    <w:name w:val="page number"/>
    <w:basedOn w:val="Carpredefinitoparagrafo"/>
    <w:rsid w:val="00044283"/>
  </w:style>
  <w:style w:type="paragraph" w:styleId="Intestazione">
    <w:name w:val="header"/>
    <w:basedOn w:val="Normale"/>
    <w:rsid w:val="00044283"/>
    <w:pPr>
      <w:tabs>
        <w:tab w:val="center" w:pos="4819"/>
        <w:tab w:val="right" w:pos="9638"/>
      </w:tabs>
    </w:pPr>
  </w:style>
  <w:style w:type="paragraph" w:styleId="Mappadocumento">
    <w:name w:val="Document Map"/>
    <w:basedOn w:val="Normale"/>
    <w:semiHidden/>
    <w:rsid w:val="00044283"/>
    <w:pPr>
      <w:shd w:val="clear" w:color="auto" w:fill="000080"/>
    </w:pPr>
    <w:rPr>
      <w:rFonts w:ascii="Tahoma" w:hAnsi="Tahoma"/>
    </w:rPr>
  </w:style>
  <w:style w:type="paragraph" w:styleId="Corpodeltesto2">
    <w:name w:val="Body Text 2"/>
    <w:basedOn w:val="Normale"/>
    <w:rsid w:val="00044283"/>
    <w:pPr>
      <w:ind w:right="567"/>
      <w:jc w:val="both"/>
    </w:pPr>
    <w:rPr>
      <w:b w:val="0"/>
      <w:i w:val="0"/>
      <w:sz w:val="28"/>
    </w:rPr>
  </w:style>
  <w:style w:type="paragraph" w:styleId="Didascalia">
    <w:name w:val="caption"/>
    <w:basedOn w:val="Normale"/>
    <w:next w:val="Normale"/>
    <w:qFormat/>
    <w:rsid w:val="00044283"/>
    <w:pPr>
      <w:jc w:val="center"/>
    </w:pPr>
    <w:rPr>
      <w:rFonts w:ascii="ShelleyAllegro BT" w:hAnsi="ShelleyAllegro BT"/>
      <w:b w:val="0"/>
      <w:i w:val="0"/>
      <w:sz w:val="108"/>
    </w:rPr>
  </w:style>
  <w:style w:type="paragraph" w:styleId="Rientrocorpodeltesto">
    <w:name w:val="Body Text Indent"/>
    <w:basedOn w:val="Normale"/>
    <w:rsid w:val="00DB490C"/>
    <w:pPr>
      <w:spacing w:after="120"/>
      <w:ind w:left="283"/>
    </w:pPr>
  </w:style>
  <w:style w:type="paragraph" w:styleId="Testofumetto">
    <w:name w:val="Balloon Text"/>
    <w:basedOn w:val="Normale"/>
    <w:semiHidden/>
    <w:rsid w:val="00E10307"/>
    <w:rPr>
      <w:rFonts w:ascii="Tahoma" w:hAnsi="Tahoma" w:cs="Tahoma"/>
      <w:sz w:val="16"/>
      <w:szCs w:val="16"/>
    </w:rPr>
  </w:style>
  <w:style w:type="character" w:customStyle="1" w:styleId="PidipaginaCarattere">
    <w:name w:val="Piè di pagina Carattere"/>
    <w:link w:val="Pidipagina"/>
    <w:uiPriority w:val="99"/>
    <w:rsid w:val="00184E3F"/>
    <w:rPr>
      <w:b/>
      <w:i/>
      <w:sz w:val="144"/>
      <w:lang w:bidi="he-IL"/>
    </w:rPr>
  </w:style>
  <w:style w:type="character" w:styleId="Rimandocommento">
    <w:name w:val="annotation reference"/>
    <w:basedOn w:val="Carpredefinitoparagrafo"/>
    <w:rsid w:val="00877966"/>
    <w:rPr>
      <w:sz w:val="16"/>
      <w:szCs w:val="16"/>
    </w:rPr>
  </w:style>
  <w:style w:type="paragraph" w:styleId="Testocommento">
    <w:name w:val="annotation text"/>
    <w:basedOn w:val="Normale"/>
    <w:link w:val="TestocommentoCarattere"/>
    <w:rsid w:val="00877966"/>
    <w:rPr>
      <w:sz w:val="20"/>
    </w:rPr>
  </w:style>
  <w:style w:type="character" w:customStyle="1" w:styleId="TestocommentoCarattere">
    <w:name w:val="Testo commento Carattere"/>
    <w:basedOn w:val="Carpredefinitoparagrafo"/>
    <w:link w:val="Testocommento"/>
    <w:rsid w:val="00877966"/>
    <w:rPr>
      <w:b/>
      <w:i/>
      <w:lang w:bidi="he-IL"/>
    </w:rPr>
  </w:style>
  <w:style w:type="paragraph" w:styleId="Soggettocommento">
    <w:name w:val="annotation subject"/>
    <w:basedOn w:val="Testocommento"/>
    <w:next w:val="Testocommento"/>
    <w:link w:val="SoggettocommentoCarattere"/>
    <w:rsid w:val="00877966"/>
    <w:rPr>
      <w:bCs/>
    </w:rPr>
  </w:style>
  <w:style w:type="character" w:customStyle="1" w:styleId="SoggettocommentoCarattere">
    <w:name w:val="Soggetto commento Carattere"/>
    <w:basedOn w:val="TestocommentoCarattere"/>
    <w:link w:val="Soggettocommento"/>
    <w:rsid w:val="00877966"/>
    <w:rPr>
      <w:b/>
      <w:bCs/>
      <w:i/>
      <w:lang w:bidi="he-IL"/>
    </w:rPr>
  </w:style>
  <w:style w:type="paragraph" w:styleId="NormaleWeb">
    <w:name w:val="Normal (Web)"/>
    <w:basedOn w:val="Normale"/>
    <w:uiPriority w:val="99"/>
    <w:unhideWhenUsed/>
    <w:rsid w:val="00775B25"/>
    <w:pPr>
      <w:spacing w:before="100" w:beforeAutospacing="1" w:after="100" w:afterAutospacing="1"/>
    </w:pPr>
    <w:rPr>
      <w:b w:val="0"/>
      <w:i w:val="0"/>
      <w:sz w:val="24"/>
      <w:szCs w:val="24"/>
      <w:lang w:bidi="ar-SA"/>
    </w:rPr>
  </w:style>
  <w:style w:type="character" w:styleId="Enfasicorsivo">
    <w:name w:val="Emphasis"/>
    <w:basedOn w:val="Carpredefinitoparagrafo"/>
    <w:uiPriority w:val="20"/>
    <w:qFormat/>
    <w:rsid w:val="00775B25"/>
    <w:rPr>
      <w:i/>
      <w:iCs/>
    </w:rPr>
  </w:style>
  <w:style w:type="paragraph" w:styleId="Paragrafoelenco">
    <w:name w:val="List Paragraph"/>
    <w:basedOn w:val="Normale"/>
    <w:uiPriority w:val="34"/>
    <w:qFormat/>
    <w:rsid w:val="00EF0329"/>
    <w:pPr>
      <w:ind w:left="720"/>
      <w:contextualSpacing/>
    </w:pPr>
  </w:style>
</w:styles>
</file>

<file path=word/webSettings.xml><?xml version="1.0" encoding="utf-8"?>
<w:webSettings xmlns:r="http://schemas.openxmlformats.org/officeDocument/2006/relationships" xmlns:w="http://schemas.openxmlformats.org/wordprocessingml/2006/main">
  <w:divs>
    <w:div w:id="174930197">
      <w:bodyDiv w:val="1"/>
      <w:marLeft w:val="0"/>
      <w:marRight w:val="0"/>
      <w:marTop w:val="0"/>
      <w:marBottom w:val="0"/>
      <w:divBdr>
        <w:top w:val="none" w:sz="0" w:space="0" w:color="auto"/>
        <w:left w:val="none" w:sz="0" w:space="0" w:color="auto"/>
        <w:bottom w:val="none" w:sz="0" w:space="0" w:color="auto"/>
        <w:right w:val="none" w:sz="0" w:space="0" w:color="auto"/>
      </w:divBdr>
    </w:div>
    <w:div w:id="2314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wd07.tm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5F710-477E-4CEA-A2AB-67141534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8</Pages>
  <Words>2109</Words>
  <Characters>12025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Disciplinare</vt:lpstr>
    </vt:vector>
  </TitlesOfParts>
  <Company>--</Company>
  <LinksUpToDate>false</LinksUpToDate>
  <CharactersWithSpaces>14106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dc:title>
  <dc:creator>--</dc:creator>
  <cp:lastModifiedBy>Utente</cp:lastModifiedBy>
  <cp:revision>2</cp:revision>
  <cp:lastPrinted>2015-11-24T15:31:00Z</cp:lastPrinted>
  <dcterms:created xsi:type="dcterms:W3CDTF">2017-03-16T14:27:00Z</dcterms:created>
  <dcterms:modified xsi:type="dcterms:W3CDTF">2017-03-16T14:27:00Z</dcterms:modified>
</cp:coreProperties>
</file>